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97" w:rsidRPr="00761B30" w:rsidRDefault="00761B30" w:rsidP="0037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3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13F85" w:rsidRPr="00761B30" w:rsidRDefault="00213F85" w:rsidP="00F16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30">
        <w:rPr>
          <w:rFonts w:ascii="Times New Roman" w:hAnsi="Times New Roman" w:cs="Times New Roman"/>
          <w:b/>
          <w:sz w:val="28"/>
          <w:szCs w:val="28"/>
        </w:rPr>
        <w:t>на проект бюджета муниципального образования «Город Майкоп» на 20</w:t>
      </w:r>
      <w:r w:rsidR="00E653F5">
        <w:rPr>
          <w:rFonts w:ascii="Times New Roman" w:hAnsi="Times New Roman" w:cs="Times New Roman"/>
          <w:b/>
          <w:sz w:val="28"/>
          <w:szCs w:val="28"/>
        </w:rPr>
        <w:t>2</w:t>
      </w:r>
      <w:r w:rsidR="00C74454">
        <w:rPr>
          <w:rFonts w:ascii="Times New Roman" w:hAnsi="Times New Roman" w:cs="Times New Roman"/>
          <w:b/>
          <w:sz w:val="28"/>
          <w:szCs w:val="28"/>
        </w:rPr>
        <w:t>2</w:t>
      </w:r>
      <w:r w:rsidRPr="00761B3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93AF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E653F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93AFB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08754F">
        <w:rPr>
          <w:rFonts w:ascii="Times New Roman" w:hAnsi="Times New Roman" w:cs="Times New Roman"/>
          <w:b/>
          <w:sz w:val="28"/>
          <w:szCs w:val="28"/>
        </w:rPr>
        <w:t>2</w:t>
      </w:r>
      <w:r w:rsidR="00C74454">
        <w:rPr>
          <w:rFonts w:ascii="Times New Roman" w:hAnsi="Times New Roman" w:cs="Times New Roman"/>
          <w:b/>
          <w:sz w:val="28"/>
          <w:szCs w:val="28"/>
        </w:rPr>
        <w:t>3</w:t>
      </w:r>
      <w:r w:rsidR="00D93AFB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DF511C">
        <w:rPr>
          <w:rFonts w:ascii="Times New Roman" w:hAnsi="Times New Roman" w:cs="Times New Roman"/>
          <w:b/>
          <w:sz w:val="28"/>
          <w:szCs w:val="28"/>
        </w:rPr>
        <w:t>2</w:t>
      </w:r>
      <w:r w:rsidR="00C74454">
        <w:rPr>
          <w:rFonts w:ascii="Times New Roman" w:hAnsi="Times New Roman" w:cs="Times New Roman"/>
          <w:b/>
          <w:sz w:val="28"/>
          <w:szCs w:val="28"/>
        </w:rPr>
        <w:t>4</w:t>
      </w:r>
      <w:r w:rsidR="00D93AF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854E75">
        <w:rPr>
          <w:rFonts w:ascii="Times New Roman" w:hAnsi="Times New Roman" w:cs="Times New Roman"/>
          <w:b/>
          <w:sz w:val="28"/>
          <w:szCs w:val="28"/>
        </w:rPr>
        <w:t xml:space="preserve"> (первое чтение)</w:t>
      </w:r>
      <w:r w:rsidRPr="00761B30">
        <w:rPr>
          <w:rFonts w:ascii="Times New Roman" w:hAnsi="Times New Roman" w:cs="Times New Roman"/>
          <w:b/>
          <w:sz w:val="28"/>
          <w:szCs w:val="28"/>
        </w:rPr>
        <w:t>.</w:t>
      </w:r>
    </w:p>
    <w:p w:rsidR="00893CAF" w:rsidRPr="00F1613D" w:rsidRDefault="00893CAF" w:rsidP="00F1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CAF" w:rsidRPr="00824578" w:rsidRDefault="00213F85" w:rsidP="00F161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4578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EC4C20" w:rsidRPr="00824578">
        <w:rPr>
          <w:rFonts w:ascii="Times New Roman" w:hAnsi="Times New Roman" w:cs="Times New Roman"/>
          <w:b/>
          <w:sz w:val="28"/>
          <w:szCs w:val="28"/>
        </w:rPr>
        <w:t>.</w:t>
      </w:r>
    </w:p>
    <w:p w:rsidR="00CA7705" w:rsidRDefault="00213F85" w:rsidP="002935C2">
      <w:pPr>
        <w:spacing w:after="0" w:line="240" w:lineRule="auto"/>
        <w:ind w:firstLine="709"/>
        <w:jc w:val="both"/>
        <w:rPr>
          <w:sz w:val="26"/>
          <w:szCs w:val="26"/>
        </w:rPr>
      </w:pPr>
      <w:r w:rsidRPr="002419B5">
        <w:rPr>
          <w:rFonts w:ascii="Times New Roman" w:hAnsi="Times New Roman" w:cs="Times New Roman"/>
          <w:sz w:val="28"/>
          <w:szCs w:val="28"/>
        </w:rPr>
        <w:t>Заключение Контрольно-</w:t>
      </w:r>
      <w:r w:rsidR="002419B5">
        <w:rPr>
          <w:rFonts w:ascii="Times New Roman" w:hAnsi="Times New Roman" w:cs="Times New Roman"/>
          <w:sz w:val="28"/>
          <w:szCs w:val="28"/>
        </w:rPr>
        <w:t>счетной палаты</w:t>
      </w:r>
      <w:r w:rsidRPr="002419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Майкоп» (далее Контрольно-</w:t>
      </w:r>
      <w:r w:rsidR="002419B5">
        <w:rPr>
          <w:rFonts w:ascii="Times New Roman" w:hAnsi="Times New Roman" w:cs="Times New Roman"/>
          <w:sz w:val="28"/>
          <w:szCs w:val="28"/>
        </w:rPr>
        <w:t>счетная палата</w:t>
      </w:r>
      <w:r w:rsidR="00FF7C81">
        <w:rPr>
          <w:rFonts w:ascii="Times New Roman" w:hAnsi="Times New Roman" w:cs="Times New Roman"/>
          <w:sz w:val="28"/>
          <w:szCs w:val="28"/>
        </w:rPr>
        <w:t>, КСП</w:t>
      </w:r>
      <w:r w:rsidRPr="002419B5">
        <w:rPr>
          <w:rFonts w:ascii="Times New Roman" w:hAnsi="Times New Roman" w:cs="Times New Roman"/>
          <w:sz w:val="28"/>
          <w:szCs w:val="28"/>
        </w:rPr>
        <w:t>) на проект бюджета муниципального образования «Город Майкоп» на 20</w:t>
      </w:r>
      <w:r w:rsidR="00E653F5">
        <w:rPr>
          <w:rFonts w:ascii="Times New Roman" w:hAnsi="Times New Roman" w:cs="Times New Roman"/>
          <w:sz w:val="28"/>
          <w:szCs w:val="28"/>
        </w:rPr>
        <w:t>2</w:t>
      </w:r>
      <w:r w:rsidR="00C74454">
        <w:rPr>
          <w:rFonts w:ascii="Times New Roman" w:hAnsi="Times New Roman" w:cs="Times New Roman"/>
          <w:sz w:val="28"/>
          <w:szCs w:val="28"/>
        </w:rPr>
        <w:t>2</w:t>
      </w:r>
      <w:r w:rsidRPr="002419B5">
        <w:rPr>
          <w:rFonts w:ascii="Times New Roman" w:hAnsi="Times New Roman" w:cs="Times New Roman"/>
          <w:sz w:val="28"/>
          <w:szCs w:val="28"/>
        </w:rPr>
        <w:t xml:space="preserve"> год</w:t>
      </w:r>
      <w:r w:rsidR="00D93AFB">
        <w:rPr>
          <w:rFonts w:ascii="Times New Roman" w:hAnsi="Times New Roman" w:cs="Times New Roman"/>
          <w:sz w:val="28"/>
          <w:szCs w:val="28"/>
        </w:rPr>
        <w:t xml:space="preserve"> и</w:t>
      </w:r>
      <w:r w:rsidR="00E653F5">
        <w:rPr>
          <w:rFonts w:ascii="Times New Roman" w:hAnsi="Times New Roman" w:cs="Times New Roman"/>
          <w:sz w:val="28"/>
          <w:szCs w:val="28"/>
        </w:rPr>
        <w:t xml:space="preserve"> на</w:t>
      </w:r>
      <w:r w:rsidR="00D93AFB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08754F">
        <w:rPr>
          <w:rFonts w:ascii="Times New Roman" w:hAnsi="Times New Roman" w:cs="Times New Roman"/>
          <w:sz w:val="28"/>
          <w:szCs w:val="28"/>
        </w:rPr>
        <w:t>2</w:t>
      </w:r>
      <w:r w:rsidR="00C74454">
        <w:rPr>
          <w:rFonts w:ascii="Times New Roman" w:hAnsi="Times New Roman" w:cs="Times New Roman"/>
          <w:sz w:val="28"/>
          <w:szCs w:val="28"/>
        </w:rPr>
        <w:t>3</w:t>
      </w:r>
      <w:r w:rsidR="00D93AFB">
        <w:rPr>
          <w:rFonts w:ascii="Times New Roman" w:hAnsi="Times New Roman" w:cs="Times New Roman"/>
          <w:sz w:val="28"/>
          <w:szCs w:val="28"/>
        </w:rPr>
        <w:t xml:space="preserve"> и 20</w:t>
      </w:r>
      <w:r w:rsidR="00240400">
        <w:rPr>
          <w:rFonts w:ascii="Times New Roman" w:hAnsi="Times New Roman" w:cs="Times New Roman"/>
          <w:sz w:val="28"/>
          <w:szCs w:val="28"/>
        </w:rPr>
        <w:t>2</w:t>
      </w:r>
      <w:r w:rsidR="00C74454">
        <w:rPr>
          <w:rFonts w:ascii="Times New Roman" w:hAnsi="Times New Roman" w:cs="Times New Roman"/>
          <w:sz w:val="28"/>
          <w:szCs w:val="28"/>
        </w:rPr>
        <w:t>4</w:t>
      </w:r>
      <w:r w:rsidR="00D93AF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86240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CF1E64">
        <w:rPr>
          <w:rFonts w:ascii="Times New Roman" w:hAnsi="Times New Roman" w:cs="Times New Roman"/>
          <w:sz w:val="28"/>
          <w:szCs w:val="28"/>
        </w:rPr>
        <w:t>местного</w:t>
      </w:r>
      <w:r w:rsidR="00286240">
        <w:rPr>
          <w:rFonts w:ascii="Times New Roman" w:hAnsi="Times New Roman" w:cs="Times New Roman"/>
          <w:sz w:val="28"/>
          <w:szCs w:val="28"/>
        </w:rPr>
        <w:t xml:space="preserve"> бюджета) </w:t>
      </w:r>
      <w:r w:rsidRPr="002419B5">
        <w:rPr>
          <w:rFonts w:ascii="Times New Roman" w:hAnsi="Times New Roman" w:cs="Times New Roman"/>
          <w:sz w:val="28"/>
          <w:szCs w:val="28"/>
        </w:rPr>
        <w:t>подготовлено в соответствии с Бюджетным кодексом Российской Федерации</w:t>
      </w:r>
      <w:r w:rsidR="00C829BE">
        <w:rPr>
          <w:rFonts w:ascii="Times New Roman" w:hAnsi="Times New Roman" w:cs="Times New Roman"/>
          <w:sz w:val="28"/>
          <w:szCs w:val="28"/>
        </w:rPr>
        <w:t xml:space="preserve"> (далее – Бюджетный кодекс, БК РФ),</w:t>
      </w:r>
      <w:r w:rsidR="006D7392" w:rsidRPr="002419B5">
        <w:rPr>
          <w:rFonts w:ascii="Times New Roman" w:hAnsi="Times New Roman" w:cs="Times New Roman"/>
          <w:sz w:val="28"/>
          <w:szCs w:val="28"/>
        </w:rPr>
        <w:t xml:space="preserve"> Положением «О бюджетном процессе в муниципальном образовании «Город Майкоп», Положением «О Контрольно-</w:t>
      </w:r>
      <w:r w:rsidR="002419B5">
        <w:rPr>
          <w:rFonts w:ascii="Times New Roman" w:hAnsi="Times New Roman" w:cs="Times New Roman"/>
          <w:sz w:val="28"/>
          <w:szCs w:val="28"/>
        </w:rPr>
        <w:t>счетной палат</w:t>
      </w:r>
      <w:r w:rsidR="00893CAF">
        <w:rPr>
          <w:rFonts w:ascii="Times New Roman" w:hAnsi="Times New Roman" w:cs="Times New Roman"/>
          <w:sz w:val="28"/>
          <w:szCs w:val="28"/>
        </w:rPr>
        <w:t>е</w:t>
      </w:r>
      <w:r w:rsidR="006D7392" w:rsidRPr="002419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Майкоп» и иными актами Российского законодательства Российской Федерации и Республики Адыгея.</w:t>
      </w:r>
    </w:p>
    <w:p w:rsidR="008228F8" w:rsidRPr="000F6F58" w:rsidRDefault="008228F8" w:rsidP="00293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0C7">
        <w:rPr>
          <w:rFonts w:ascii="Times New Roman" w:hAnsi="Times New Roman" w:cs="Times New Roman"/>
          <w:sz w:val="28"/>
          <w:szCs w:val="28"/>
        </w:rPr>
        <w:t>Формирование прогнозных показателей бюджета происходило в соответствии с федеральным законодательством и законодательством Республики Адыгея исходя из приоритетов, определенных в основных направлениях бюджетной и налоговой политики муниципального образования «Город Майкоп» на соответствующий период</w:t>
      </w:r>
      <w:r w:rsidR="000F6F58">
        <w:rPr>
          <w:rFonts w:ascii="Times New Roman" w:hAnsi="Times New Roman" w:cs="Times New Roman"/>
          <w:sz w:val="28"/>
          <w:szCs w:val="28"/>
        </w:rPr>
        <w:t>.</w:t>
      </w:r>
    </w:p>
    <w:p w:rsidR="008228F8" w:rsidRPr="00480A7F" w:rsidRDefault="008228F8" w:rsidP="0029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0C7">
        <w:rPr>
          <w:rFonts w:ascii="Times New Roman" w:hAnsi="Times New Roman" w:cs="Times New Roman"/>
          <w:sz w:val="28"/>
          <w:szCs w:val="28"/>
        </w:rPr>
        <w:t>Планирование бюджета муниципального образования «Город Майкоп» осуществлено на трехлетний период, начиная с 20</w:t>
      </w:r>
      <w:r w:rsidR="00E653F5">
        <w:rPr>
          <w:rFonts w:ascii="Times New Roman" w:hAnsi="Times New Roman" w:cs="Times New Roman"/>
          <w:sz w:val="28"/>
          <w:szCs w:val="28"/>
        </w:rPr>
        <w:t>2</w:t>
      </w:r>
      <w:r w:rsidR="00C74454">
        <w:rPr>
          <w:rFonts w:ascii="Times New Roman" w:hAnsi="Times New Roman" w:cs="Times New Roman"/>
          <w:sz w:val="28"/>
          <w:szCs w:val="28"/>
        </w:rPr>
        <w:t>2</w:t>
      </w:r>
      <w:r w:rsidR="008D3E2E">
        <w:rPr>
          <w:rFonts w:ascii="Times New Roman" w:hAnsi="Times New Roman" w:cs="Times New Roman"/>
          <w:sz w:val="28"/>
          <w:szCs w:val="28"/>
        </w:rPr>
        <w:t>года.</w:t>
      </w:r>
      <w:r w:rsidR="0038088C" w:rsidRPr="00480A7F">
        <w:rPr>
          <w:rFonts w:ascii="Times New Roman" w:hAnsi="Times New Roman" w:cs="Times New Roman"/>
          <w:sz w:val="28"/>
          <w:szCs w:val="28"/>
        </w:rPr>
        <w:t>Основой расчетов являются налоговое и бюджетное законодательства, методика, утвержденная Законом Республики Адыгея от 23.12.2008 № 224 «О межбюджетных отношениях в Республике Адыгея».</w:t>
      </w:r>
    </w:p>
    <w:p w:rsidR="00D07A5A" w:rsidRPr="0038088C" w:rsidRDefault="00893A07" w:rsidP="002935C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893A07">
        <w:rPr>
          <w:rFonts w:ascii="Times New Roman" w:hAnsi="Times New Roman" w:cs="Times New Roman"/>
          <w:sz w:val="28"/>
          <w:szCs w:val="28"/>
        </w:rPr>
        <w:t>В представленном заключении используются для сравнения данные муниципального бюджета на 20</w:t>
      </w:r>
      <w:r w:rsidR="004E410B">
        <w:rPr>
          <w:rFonts w:ascii="Times New Roman" w:hAnsi="Times New Roman" w:cs="Times New Roman"/>
          <w:sz w:val="28"/>
          <w:szCs w:val="28"/>
        </w:rPr>
        <w:t>2</w:t>
      </w:r>
      <w:r w:rsidR="00C74454">
        <w:rPr>
          <w:rFonts w:ascii="Times New Roman" w:hAnsi="Times New Roman" w:cs="Times New Roman"/>
          <w:sz w:val="28"/>
          <w:szCs w:val="28"/>
        </w:rPr>
        <w:t>1</w:t>
      </w:r>
      <w:r w:rsidRPr="00893A07">
        <w:rPr>
          <w:rFonts w:ascii="Times New Roman" w:hAnsi="Times New Roman" w:cs="Times New Roman"/>
          <w:sz w:val="28"/>
          <w:szCs w:val="28"/>
        </w:rPr>
        <w:t xml:space="preserve"> год, утвержденные Решением Совета народных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«Город Майкоп» от </w:t>
      </w:r>
      <w:r w:rsidR="005C613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374A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6138">
        <w:rPr>
          <w:rFonts w:ascii="Times New Roman" w:hAnsi="Times New Roman" w:cs="Times New Roman"/>
          <w:sz w:val="28"/>
          <w:szCs w:val="28"/>
        </w:rPr>
        <w:t>20</w:t>
      </w:r>
      <w:r w:rsidR="00CF1E6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54E75">
        <w:rPr>
          <w:rFonts w:ascii="Times New Roman" w:hAnsi="Times New Roman" w:cs="Times New Roman"/>
          <w:sz w:val="28"/>
          <w:szCs w:val="28"/>
        </w:rPr>
        <w:t>151</w:t>
      </w:r>
      <w:r>
        <w:rPr>
          <w:rFonts w:ascii="Times New Roman" w:hAnsi="Times New Roman" w:cs="Times New Roman"/>
          <w:sz w:val="28"/>
          <w:szCs w:val="28"/>
        </w:rPr>
        <w:t>-рс «О бюджете муниципального образования «Город Майкоп» на 20</w:t>
      </w:r>
      <w:r w:rsidR="004E410B">
        <w:rPr>
          <w:rFonts w:ascii="Times New Roman" w:hAnsi="Times New Roman" w:cs="Times New Roman"/>
          <w:sz w:val="28"/>
          <w:szCs w:val="28"/>
        </w:rPr>
        <w:t>2</w:t>
      </w:r>
      <w:r w:rsidR="005C61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86D3D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E653F5">
        <w:rPr>
          <w:rFonts w:ascii="Times New Roman" w:hAnsi="Times New Roman" w:cs="Times New Roman"/>
          <w:sz w:val="28"/>
          <w:szCs w:val="28"/>
        </w:rPr>
        <w:t>2</w:t>
      </w:r>
      <w:r w:rsidR="005C6138">
        <w:rPr>
          <w:rFonts w:ascii="Times New Roman" w:hAnsi="Times New Roman" w:cs="Times New Roman"/>
          <w:sz w:val="28"/>
          <w:szCs w:val="28"/>
        </w:rPr>
        <w:t>2</w:t>
      </w:r>
      <w:r w:rsidR="00786D3D">
        <w:rPr>
          <w:rFonts w:ascii="Times New Roman" w:hAnsi="Times New Roman" w:cs="Times New Roman"/>
          <w:sz w:val="28"/>
          <w:szCs w:val="28"/>
        </w:rPr>
        <w:t xml:space="preserve"> и 20</w:t>
      </w:r>
      <w:r w:rsidR="0008754F">
        <w:rPr>
          <w:rFonts w:ascii="Times New Roman" w:hAnsi="Times New Roman" w:cs="Times New Roman"/>
          <w:sz w:val="28"/>
          <w:szCs w:val="28"/>
        </w:rPr>
        <w:t>2</w:t>
      </w:r>
      <w:r w:rsidR="005C6138">
        <w:rPr>
          <w:rFonts w:ascii="Times New Roman" w:hAnsi="Times New Roman" w:cs="Times New Roman"/>
          <w:sz w:val="28"/>
          <w:szCs w:val="28"/>
        </w:rPr>
        <w:t>3</w:t>
      </w:r>
      <w:r w:rsidR="00786D3D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6240" w:rsidRPr="009D0374">
        <w:rPr>
          <w:rFonts w:ascii="Times New Roman" w:hAnsi="Times New Roman" w:cs="Times New Roman"/>
          <w:sz w:val="28"/>
          <w:szCs w:val="28"/>
        </w:rPr>
        <w:t>(</w:t>
      </w:r>
      <w:r w:rsidR="0045582E" w:rsidRPr="00377C1E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621503" w:rsidRPr="00377C1E">
        <w:rPr>
          <w:rFonts w:ascii="Times New Roman" w:hAnsi="Times New Roman" w:cs="Times New Roman"/>
          <w:sz w:val="28"/>
          <w:szCs w:val="28"/>
        </w:rPr>
        <w:t xml:space="preserve"> от </w:t>
      </w:r>
      <w:r w:rsidR="00552037" w:rsidRPr="00377C1E">
        <w:rPr>
          <w:rFonts w:ascii="Times New Roman" w:hAnsi="Times New Roman" w:cs="Times New Roman"/>
          <w:sz w:val="28"/>
          <w:szCs w:val="28"/>
        </w:rPr>
        <w:t>2</w:t>
      </w:r>
      <w:r w:rsidR="00377C1E" w:rsidRPr="00377C1E">
        <w:rPr>
          <w:rFonts w:ascii="Times New Roman" w:hAnsi="Times New Roman" w:cs="Times New Roman"/>
          <w:sz w:val="28"/>
          <w:szCs w:val="28"/>
        </w:rPr>
        <w:t>1</w:t>
      </w:r>
      <w:r w:rsidR="00621503" w:rsidRPr="00377C1E">
        <w:rPr>
          <w:rFonts w:ascii="Times New Roman" w:hAnsi="Times New Roman" w:cs="Times New Roman"/>
          <w:sz w:val="28"/>
          <w:szCs w:val="28"/>
        </w:rPr>
        <w:t>.</w:t>
      </w:r>
      <w:r w:rsidR="00377C1E" w:rsidRPr="00377C1E">
        <w:rPr>
          <w:rFonts w:ascii="Times New Roman" w:hAnsi="Times New Roman" w:cs="Times New Roman"/>
          <w:sz w:val="28"/>
          <w:szCs w:val="28"/>
        </w:rPr>
        <w:t>10</w:t>
      </w:r>
      <w:r w:rsidR="00621503" w:rsidRPr="00377C1E">
        <w:rPr>
          <w:rFonts w:ascii="Times New Roman" w:hAnsi="Times New Roman" w:cs="Times New Roman"/>
          <w:sz w:val="28"/>
          <w:szCs w:val="28"/>
        </w:rPr>
        <w:t>.202</w:t>
      </w:r>
      <w:r w:rsidR="005C6138" w:rsidRPr="00377C1E">
        <w:rPr>
          <w:rFonts w:ascii="Times New Roman" w:hAnsi="Times New Roman" w:cs="Times New Roman"/>
          <w:sz w:val="28"/>
          <w:szCs w:val="28"/>
        </w:rPr>
        <w:t>1</w:t>
      </w:r>
      <w:r w:rsidR="00621503" w:rsidRPr="00377C1E">
        <w:rPr>
          <w:rFonts w:ascii="Times New Roman" w:hAnsi="Times New Roman" w:cs="Times New Roman"/>
          <w:sz w:val="28"/>
          <w:szCs w:val="28"/>
        </w:rPr>
        <w:t xml:space="preserve"> г</w:t>
      </w:r>
      <w:r w:rsidR="00165A2A">
        <w:rPr>
          <w:rFonts w:ascii="Times New Roman" w:hAnsi="Times New Roman" w:cs="Times New Roman"/>
          <w:sz w:val="28"/>
          <w:szCs w:val="28"/>
        </w:rPr>
        <w:t>ода</w:t>
      </w:r>
      <w:r w:rsidR="00621503" w:rsidRPr="00377C1E">
        <w:rPr>
          <w:rFonts w:ascii="Times New Roman" w:hAnsi="Times New Roman" w:cs="Times New Roman"/>
          <w:sz w:val="28"/>
          <w:szCs w:val="28"/>
        </w:rPr>
        <w:t>)</w:t>
      </w:r>
      <w:r w:rsidR="00286240" w:rsidRPr="00377C1E">
        <w:rPr>
          <w:rFonts w:ascii="Times New Roman" w:hAnsi="Times New Roman" w:cs="Times New Roman"/>
          <w:sz w:val="28"/>
          <w:szCs w:val="28"/>
        </w:rPr>
        <w:t xml:space="preserve"> (</w:t>
      </w:r>
      <w:r w:rsidR="00286240" w:rsidRPr="003222E5">
        <w:rPr>
          <w:rFonts w:ascii="Times New Roman" w:hAnsi="Times New Roman" w:cs="Times New Roman"/>
          <w:sz w:val="28"/>
          <w:szCs w:val="28"/>
        </w:rPr>
        <w:t>далее – Решение о бюджете на 20</w:t>
      </w:r>
      <w:r w:rsidR="004E410B" w:rsidRPr="003222E5">
        <w:rPr>
          <w:rFonts w:ascii="Times New Roman" w:hAnsi="Times New Roman" w:cs="Times New Roman"/>
          <w:sz w:val="28"/>
          <w:szCs w:val="28"/>
        </w:rPr>
        <w:t>2</w:t>
      </w:r>
      <w:r w:rsidR="005C6138" w:rsidRPr="003222E5">
        <w:rPr>
          <w:rFonts w:ascii="Times New Roman" w:hAnsi="Times New Roman" w:cs="Times New Roman"/>
          <w:sz w:val="28"/>
          <w:szCs w:val="28"/>
        </w:rPr>
        <w:t>1</w:t>
      </w:r>
      <w:r w:rsidR="00286240" w:rsidRPr="003222E5">
        <w:rPr>
          <w:rFonts w:ascii="Times New Roman" w:hAnsi="Times New Roman" w:cs="Times New Roman"/>
          <w:sz w:val="28"/>
          <w:szCs w:val="28"/>
        </w:rPr>
        <w:t xml:space="preserve"> год)</w:t>
      </w:r>
      <w:r w:rsidR="000E6630">
        <w:rPr>
          <w:rFonts w:ascii="Times New Roman" w:hAnsi="Times New Roman" w:cs="Times New Roman"/>
          <w:sz w:val="28"/>
          <w:szCs w:val="28"/>
        </w:rPr>
        <w:t>.</w:t>
      </w:r>
    </w:p>
    <w:p w:rsidR="0061022A" w:rsidRPr="00893A07" w:rsidRDefault="0061022A" w:rsidP="00C3364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6F4" w:rsidRDefault="000F1E15" w:rsidP="00C3364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9B5">
        <w:rPr>
          <w:rFonts w:ascii="Times New Roman" w:hAnsi="Times New Roman" w:cs="Times New Roman"/>
          <w:b/>
          <w:sz w:val="28"/>
          <w:szCs w:val="28"/>
        </w:rPr>
        <w:t>Общая характеристика проекта бюджета муниципального образования «Город Майкоп» на 20</w:t>
      </w:r>
      <w:r w:rsidR="00E653F5">
        <w:rPr>
          <w:rFonts w:ascii="Times New Roman" w:hAnsi="Times New Roman" w:cs="Times New Roman"/>
          <w:b/>
          <w:sz w:val="28"/>
          <w:szCs w:val="28"/>
        </w:rPr>
        <w:t>2</w:t>
      </w:r>
      <w:r w:rsidR="003222E5">
        <w:rPr>
          <w:rFonts w:ascii="Times New Roman" w:hAnsi="Times New Roman" w:cs="Times New Roman"/>
          <w:b/>
          <w:sz w:val="28"/>
          <w:szCs w:val="28"/>
        </w:rPr>
        <w:t>2</w:t>
      </w:r>
      <w:r w:rsidRPr="002419B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A5ED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4B662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A5ED5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4B6624">
        <w:rPr>
          <w:rFonts w:ascii="Times New Roman" w:hAnsi="Times New Roman" w:cs="Times New Roman"/>
          <w:b/>
          <w:sz w:val="28"/>
          <w:szCs w:val="28"/>
        </w:rPr>
        <w:t>2</w:t>
      </w:r>
      <w:r w:rsidR="004E410B">
        <w:rPr>
          <w:rFonts w:ascii="Times New Roman" w:hAnsi="Times New Roman" w:cs="Times New Roman"/>
          <w:b/>
          <w:sz w:val="28"/>
          <w:szCs w:val="28"/>
        </w:rPr>
        <w:t>2</w:t>
      </w:r>
      <w:r w:rsidR="002A5ED5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791F97">
        <w:rPr>
          <w:rFonts w:ascii="Times New Roman" w:hAnsi="Times New Roman" w:cs="Times New Roman"/>
          <w:b/>
          <w:sz w:val="28"/>
          <w:szCs w:val="28"/>
        </w:rPr>
        <w:t>2</w:t>
      </w:r>
      <w:r w:rsidR="004E410B">
        <w:rPr>
          <w:rFonts w:ascii="Times New Roman" w:hAnsi="Times New Roman" w:cs="Times New Roman"/>
          <w:b/>
          <w:sz w:val="28"/>
          <w:szCs w:val="28"/>
        </w:rPr>
        <w:t>3</w:t>
      </w:r>
      <w:r w:rsidR="002A5ED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2935C2">
        <w:rPr>
          <w:rFonts w:ascii="Times New Roman" w:hAnsi="Times New Roman" w:cs="Times New Roman"/>
          <w:b/>
          <w:sz w:val="28"/>
          <w:szCs w:val="28"/>
        </w:rPr>
        <w:t>.</w:t>
      </w:r>
    </w:p>
    <w:p w:rsidR="00824578" w:rsidRPr="000351A7" w:rsidRDefault="0061022A" w:rsidP="00C3364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22A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7B1096">
        <w:rPr>
          <w:rFonts w:ascii="Times New Roman" w:hAnsi="Times New Roman" w:cs="Times New Roman"/>
          <w:sz w:val="28"/>
          <w:szCs w:val="28"/>
        </w:rPr>
        <w:t>муниципального бюджета муниципального об</w:t>
      </w:r>
      <w:r w:rsidR="00D34B67">
        <w:rPr>
          <w:rFonts w:ascii="Times New Roman" w:hAnsi="Times New Roman" w:cs="Times New Roman"/>
          <w:sz w:val="28"/>
          <w:szCs w:val="28"/>
        </w:rPr>
        <w:t>разования «Город Майкоп» на 20</w:t>
      </w:r>
      <w:r w:rsidR="00FD6CCB">
        <w:rPr>
          <w:rFonts w:ascii="Times New Roman" w:hAnsi="Times New Roman" w:cs="Times New Roman"/>
          <w:sz w:val="28"/>
          <w:szCs w:val="28"/>
        </w:rPr>
        <w:t>2</w:t>
      </w:r>
      <w:r w:rsidR="003222E5">
        <w:rPr>
          <w:rFonts w:ascii="Times New Roman" w:hAnsi="Times New Roman" w:cs="Times New Roman"/>
          <w:sz w:val="28"/>
          <w:szCs w:val="28"/>
        </w:rPr>
        <w:t>2</w:t>
      </w:r>
      <w:r w:rsidR="007B1096">
        <w:rPr>
          <w:rFonts w:ascii="Times New Roman" w:hAnsi="Times New Roman" w:cs="Times New Roman"/>
          <w:sz w:val="28"/>
          <w:szCs w:val="28"/>
        </w:rPr>
        <w:t xml:space="preserve"> год прогнозиру</w:t>
      </w:r>
      <w:r w:rsidR="009B7BA1">
        <w:rPr>
          <w:rFonts w:ascii="Times New Roman" w:hAnsi="Times New Roman" w:cs="Times New Roman"/>
          <w:sz w:val="28"/>
          <w:szCs w:val="28"/>
        </w:rPr>
        <w:t>ю</w:t>
      </w:r>
      <w:r w:rsidR="007B1096">
        <w:rPr>
          <w:rFonts w:ascii="Times New Roman" w:hAnsi="Times New Roman" w:cs="Times New Roman"/>
          <w:sz w:val="28"/>
          <w:szCs w:val="28"/>
        </w:rPr>
        <w:t xml:space="preserve">тся </w:t>
      </w:r>
      <w:r w:rsidR="00824578">
        <w:rPr>
          <w:rFonts w:ascii="Times New Roman" w:hAnsi="Times New Roman" w:cs="Times New Roman"/>
          <w:sz w:val="28"/>
          <w:szCs w:val="28"/>
        </w:rPr>
        <w:t>в сумме</w:t>
      </w:r>
      <w:r w:rsidR="003222E5">
        <w:rPr>
          <w:rFonts w:ascii="Times New Roman" w:hAnsi="Times New Roman" w:cs="Times New Roman"/>
          <w:sz w:val="28"/>
          <w:szCs w:val="28"/>
        </w:rPr>
        <w:t>1 784 794,0</w:t>
      </w:r>
      <w:r w:rsidR="007B109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77CBE">
        <w:rPr>
          <w:rFonts w:ascii="Times New Roman" w:hAnsi="Times New Roman" w:cs="Times New Roman"/>
          <w:sz w:val="28"/>
          <w:szCs w:val="28"/>
        </w:rPr>
        <w:t>,</w:t>
      </w:r>
      <w:r w:rsidR="00621503">
        <w:rPr>
          <w:rFonts w:ascii="Times New Roman" w:hAnsi="Times New Roman" w:cs="Times New Roman"/>
          <w:sz w:val="28"/>
          <w:szCs w:val="28"/>
        </w:rPr>
        <w:t>р</w:t>
      </w:r>
      <w:r w:rsidR="007B1096">
        <w:rPr>
          <w:rFonts w:ascii="Times New Roman" w:hAnsi="Times New Roman" w:cs="Times New Roman"/>
          <w:sz w:val="28"/>
          <w:szCs w:val="28"/>
        </w:rPr>
        <w:t xml:space="preserve">асходы предлагаются в сумме </w:t>
      </w:r>
      <w:r w:rsidR="003222E5">
        <w:rPr>
          <w:rFonts w:ascii="Times New Roman" w:hAnsi="Times New Roman" w:cs="Times New Roman"/>
          <w:sz w:val="28"/>
          <w:szCs w:val="28"/>
        </w:rPr>
        <w:t>1 852 222,0</w:t>
      </w:r>
      <w:r w:rsidR="007B1096">
        <w:rPr>
          <w:rFonts w:ascii="Times New Roman" w:hAnsi="Times New Roman" w:cs="Times New Roman"/>
          <w:sz w:val="28"/>
          <w:szCs w:val="28"/>
        </w:rPr>
        <w:t>тыс. руб., с дефицитом</w:t>
      </w:r>
      <w:r w:rsidR="00CA149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222E5">
        <w:rPr>
          <w:rFonts w:ascii="Times New Roman" w:hAnsi="Times New Roman" w:cs="Times New Roman"/>
          <w:sz w:val="28"/>
          <w:szCs w:val="28"/>
        </w:rPr>
        <w:t>67 428,0</w:t>
      </w:r>
      <w:r w:rsidR="00CA1491">
        <w:rPr>
          <w:rFonts w:ascii="Times New Roman" w:hAnsi="Times New Roman" w:cs="Times New Roman"/>
          <w:sz w:val="28"/>
          <w:szCs w:val="28"/>
        </w:rPr>
        <w:t>тыс. руб.</w:t>
      </w:r>
    </w:p>
    <w:p w:rsidR="00BB60C7" w:rsidRDefault="00BB60C7" w:rsidP="00BB60C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756D4D">
        <w:rPr>
          <w:rFonts w:ascii="Times New Roman" w:hAnsi="Times New Roman" w:cs="Times New Roman"/>
          <w:sz w:val="28"/>
          <w:szCs w:val="28"/>
        </w:rPr>
        <w:t>2</w:t>
      </w:r>
      <w:r w:rsidR="003222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общий объем доходов прогнозируется в сумме         </w:t>
      </w:r>
      <w:r w:rsidR="003222E5">
        <w:rPr>
          <w:rFonts w:ascii="Times New Roman" w:hAnsi="Times New Roman" w:cs="Times New Roman"/>
          <w:sz w:val="28"/>
          <w:szCs w:val="28"/>
        </w:rPr>
        <w:t>1 866 658,0</w:t>
      </w:r>
      <w:r>
        <w:rPr>
          <w:rFonts w:ascii="Times New Roman" w:hAnsi="Times New Roman" w:cs="Times New Roman"/>
          <w:sz w:val="28"/>
          <w:szCs w:val="28"/>
        </w:rPr>
        <w:t xml:space="preserve"> тыс. руб., в 20</w:t>
      </w:r>
      <w:r w:rsidR="000A70CB">
        <w:rPr>
          <w:rFonts w:ascii="Times New Roman" w:hAnsi="Times New Roman" w:cs="Times New Roman"/>
          <w:sz w:val="28"/>
          <w:szCs w:val="28"/>
        </w:rPr>
        <w:t>2</w:t>
      </w:r>
      <w:r w:rsidR="003222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222E5">
        <w:rPr>
          <w:rFonts w:ascii="Times New Roman" w:hAnsi="Times New Roman" w:cs="Times New Roman"/>
          <w:sz w:val="28"/>
          <w:szCs w:val="28"/>
        </w:rPr>
        <w:t>1 953796,0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BB60C7" w:rsidRDefault="00BB60C7" w:rsidP="00BB60C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 муниципального бюджета на 20</w:t>
      </w:r>
      <w:r w:rsidR="0066309B">
        <w:rPr>
          <w:rFonts w:ascii="Times New Roman" w:hAnsi="Times New Roman" w:cs="Times New Roman"/>
          <w:sz w:val="28"/>
          <w:szCs w:val="28"/>
        </w:rPr>
        <w:t>2</w:t>
      </w:r>
      <w:r w:rsidR="003222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планируется в сумме </w:t>
      </w:r>
      <w:r w:rsidR="003222E5">
        <w:rPr>
          <w:rFonts w:ascii="Times New Roman" w:hAnsi="Times New Roman" w:cs="Times New Roman"/>
          <w:sz w:val="28"/>
          <w:szCs w:val="28"/>
        </w:rPr>
        <w:t>1 959 990,9</w:t>
      </w:r>
      <w:r>
        <w:rPr>
          <w:rFonts w:ascii="Times New Roman" w:hAnsi="Times New Roman" w:cs="Times New Roman"/>
          <w:sz w:val="28"/>
          <w:szCs w:val="28"/>
        </w:rPr>
        <w:t xml:space="preserve"> тыс. руб., на 20</w:t>
      </w:r>
      <w:r w:rsidR="000A70CB">
        <w:rPr>
          <w:rFonts w:ascii="Times New Roman" w:hAnsi="Times New Roman" w:cs="Times New Roman"/>
          <w:sz w:val="28"/>
          <w:szCs w:val="28"/>
        </w:rPr>
        <w:t>2</w:t>
      </w:r>
      <w:r w:rsidR="003222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22E5">
        <w:rPr>
          <w:rFonts w:ascii="Times New Roman" w:hAnsi="Times New Roman" w:cs="Times New Roman"/>
          <w:sz w:val="28"/>
          <w:szCs w:val="28"/>
        </w:rPr>
        <w:t>2 051 485,8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B60C7" w:rsidRDefault="00BB60C7" w:rsidP="00BB60C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Дефицит бюджета муниципального образования «Город Майкоп» на 20</w:t>
      </w:r>
      <w:r w:rsidR="0066309B">
        <w:rPr>
          <w:rFonts w:ascii="Times New Roman" w:hAnsi="Times New Roman" w:cs="Times New Roman"/>
          <w:sz w:val="28"/>
          <w:szCs w:val="28"/>
        </w:rPr>
        <w:t>2</w:t>
      </w:r>
      <w:r w:rsidR="003222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планируется в сумме </w:t>
      </w:r>
      <w:r w:rsidR="003222E5">
        <w:rPr>
          <w:rFonts w:ascii="Times New Roman" w:hAnsi="Times New Roman" w:cs="Times New Roman"/>
          <w:sz w:val="28"/>
          <w:szCs w:val="28"/>
        </w:rPr>
        <w:t>93 332,9</w:t>
      </w:r>
      <w:r>
        <w:rPr>
          <w:rFonts w:ascii="Times New Roman" w:hAnsi="Times New Roman" w:cs="Times New Roman"/>
          <w:sz w:val="28"/>
          <w:szCs w:val="28"/>
        </w:rPr>
        <w:t xml:space="preserve"> тыс. руб., на 20</w:t>
      </w:r>
      <w:r w:rsidR="000A70CB">
        <w:rPr>
          <w:rFonts w:ascii="Times New Roman" w:hAnsi="Times New Roman" w:cs="Times New Roman"/>
          <w:sz w:val="28"/>
          <w:szCs w:val="28"/>
        </w:rPr>
        <w:t>2</w:t>
      </w:r>
      <w:r w:rsidR="003222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22E5">
        <w:rPr>
          <w:rFonts w:ascii="Times New Roman" w:hAnsi="Times New Roman" w:cs="Times New Roman"/>
          <w:sz w:val="28"/>
          <w:szCs w:val="28"/>
        </w:rPr>
        <w:t>97 689,8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B60C7" w:rsidRPr="00480A7F" w:rsidRDefault="00BB60C7" w:rsidP="00BB60C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A7F">
        <w:rPr>
          <w:rFonts w:ascii="Times New Roman" w:hAnsi="Times New Roman" w:cs="Times New Roman"/>
          <w:sz w:val="28"/>
          <w:szCs w:val="28"/>
        </w:rPr>
        <w:t>В 20</w:t>
      </w:r>
      <w:r w:rsidR="0066309B" w:rsidRPr="00480A7F">
        <w:rPr>
          <w:rFonts w:ascii="Times New Roman" w:hAnsi="Times New Roman" w:cs="Times New Roman"/>
          <w:sz w:val="28"/>
          <w:szCs w:val="28"/>
        </w:rPr>
        <w:t>2</w:t>
      </w:r>
      <w:r w:rsidR="00BB196C" w:rsidRPr="00480A7F">
        <w:rPr>
          <w:rFonts w:ascii="Times New Roman" w:hAnsi="Times New Roman" w:cs="Times New Roman"/>
          <w:sz w:val="28"/>
          <w:szCs w:val="28"/>
        </w:rPr>
        <w:t>3</w:t>
      </w:r>
      <w:r w:rsidRPr="00480A7F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040C32" w:rsidRPr="00480A7F">
        <w:rPr>
          <w:rFonts w:ascii="Times New Roman" w:hAnsi="Times New Roman" w:cs="Times New Roman"/>
          <w:sz w:val="28"/>
          <w:szCs w:val="28"/>
        </w:rPr>
        <w:t>увеличение</w:t>
      </w:r>
      <w:r w:rsidRPr="00480A7F">
        <w:rPr>
          <w:rFonts w:ascii="Times New Roman" w:hAnsi="Times New Roman" w:cs="Times New Roman"/>
          <w:sz w:val="28"/>
          <w:szCs w:val="28"/>
        </w:rPr>
        <w:t xml:space="preserve"> доходной части бюджета к 20</w:t>
      </w:r>
      <w:r w:rsidR="00845571" w:rsidRPr="00480A7F">
        <w:rPr>
          <w:rFonts w:ascii="Times New Roman" w:hAnsi="Times New Roman" w:cs="Times New Roman"/>
          <w:sz w:val="28"/>
          <w:szCs w:val="28"/>
        </w:rPr>
        <w:t>2</w:t>
      </w:r>
      <w:r w:rsidR="00BB196C" w:rsidRPr="00480A7F">
        <w:rPr>
          <w:rFonts w:ascii="Times New Roman" w:hAnsi="Times New Roman" w:cs="Times New Roman"/>
          <w:sz w:val="28"/>
          <w:szCs w:val="28"/>
        </w:rPr>
        <w:t>2</w:t>
      </w:r>
      <w:r w:rsidRPr="00480A7F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040C32" w:rsidRPr="00480A7F">
        <w:rPr>
          <w:rFonts w:ascii="Times New Roman" w:hAnsi="Times New Roman" w:cs="Times New Roman"/>
          <w:sz w:val="28"/>
          <w:szCs w:val="28"/>
        </w:rPr>
        <w:t>4,</w:t>
      </w:r>
      <w:r w:rsidR="00957CEF" w:rsidRPr="00480A7F">
        <w:rPr>
          <w:rFonts w:ascii="Times New Roman" w:hAnsi="Times New Roman" w:cs="Times New Roman"/>
          <w:sz w:val="28"/>
          <w:szCs w:val="28"/>
        </w:rPr>
        <w:t>6</w:t>
      </w:r>
      <w:r w:rsidRPr="00480A7F">
        <w:rPr>
          <w:rFonts w:ascii="Times New Roman" w:hAnsi="Times New Roman" w:cs="Times New Roman"/>
          <w:sz w:val="28"/>
          <w:szCs w:val="28"/>
        </w:rPr>
        <w:t xml:space="preserve"> %, или на </w:t>
      </w:r>
      <w:r w:rsidR="000E6630" w:rsidRPr="00480A7F">
        <w:rPr>
          <w:rFonts w:ascii="Times New Roman" w:hAnsi="Times New Roman" w:cs="Times New Roman"/>
          <w:sz w:val="28"/>
          <w:szCs w:val="28"/>
        </w:rPr>
        <w:t>81 864,0</w:t>
      </w:r>
      <w:r w:rsidRPr="00480A7F">
        <w:rPr>
          <w:rFonts w:ascii="Times New Roman" w:hAnsi="Times New Roman" w:cs="Times New Roman"/>
          <w:sz w:val="28"/>
          <w:szCs w:val="28"/>
        </w:rPr>
        <w:t xml:space="preserve"> тыс. руб., в 20</w:t>
      </w:r>
      <w:r w:rsidR="00BA29D0" w:rsidRPr="00480A7F">
        <w:rPr>
          <w:rFonts w:ascii="Times New Roman" w:hAnsi="Times New Roman" w:cs="Times New Roman"/>
          <w:sz w:val="28"/>
          <w:szCs w:val="28"/>
        </w:rPr>
        <w:t>2</w:t>
      </w:r>
      <w:r w:rsidR="00BB196C" w:rsidRPr="00480A7F">
        <w:rPr>
          <w:rFonts w:ascii="Times New Roman" w:hAnsi="Times New Roman" w:cs="Times New Roman"/>
          <w:sz w:val="28"/>
          <w:szCs w:val="28"/>
        </w:rPr>
        <w:t xml:space="preserve">4 </w:t>
      </w:r>
      <w:r w:rsidRPr="00480A7F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040C32" w:rsidRPr="00480A7F">
        <w:rPr>
          <w:rFonts w:ascii="Times New Roman" w:hAnsi="Times New Roman" w:cs="Times New Roman"/>
          <w:sz w:val="28"/>
          <w:szCs w:val="28"/>
        </w:rPr>
        <w:t>увеличение</w:t>
      </w:r>
      <w:r w:rsidR="00845571" w:rsidRPr="00480A7F">
        <w:rPr>
          <w:rFonts w:ascii="Times New Roman" w:hAnsi="Times New Roman" w:cs="Times New Roman"/>
          <w:sz w:val="28"/>
          <w:szCs w:val="28"/>
        </w:rPr>
        <w:t xml:space="preserve"> на </w:t>
      </w:r>
      <w:r w:rsidR="00BB3805" w:rsidRPr="00480A7F">
        <w:rPr>
          <w:rFonts w:ascii="Times New Roman" w:hAnsi="Times New Roman" w:cs="Times New Roman"/>
          <w:sz w:val="28"/>
          <w:szCs w:val="28"/>
        </w:rPr>
        <w:t>4,7</w:t>
      </w:r>
      <w:r w:rsidRPr="00480A7F">
        <w:rPr>
          <w:rFonts w:ascii="Times New Roman" w:hAnsi="Times New Roman" w:cs="Times New Roman"/>
          <w:sz w:val="28"/>
          <w:szCs w:val="28"/>
        </w:rPr>
        <w:t xml:space="preserve"> %, или на </w:t>
      </w:r>
      <w:r w:rsidR="000E6630" w:rsidRPr="00480A7F">
        <w:rPr>
          <w:rFonts w:ascii="Times New Roman" w:hAnsi="Times New Roman" w:cs="Times New Roman"/>
          <w:sz w:val="28"/>
          <w:szCs w:val="28"/>
        </w:rPr>
        <w:t>87 138,0</w:t>
      </w:r>
      <w:r w:rsidRPr="00480A7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B3805" w:rsidRPr="00480A7F">
        <w:rPr>
          <w:rFonts w:ascii="Times New Roman" w:hAnsi="Times New Roman" w:cs="Times New Roman"/>
          <w:sz w:val="28"/>
          <w:szCs w:val="28"/>
        </w:rPr>
        <w:t xml:space="preserve"> к 2023 году.</w:t>
      </w:r>
      <w:r w:rsidRPr="00480A7F">
        <w:rPr>
          <w:rFonts w:ascii="Times New Roman" w:hAnsi="Times New Roman" w:cs="Times New Roman"/>
          <w:sz w:val="28"/>
          <w:szCs w:val="28"/>
        </w:rPr>
        <w:t xml:space="preserve"> Расходы муниципального бюджета в 20</w:t>
      </w:r>
      <w:r w:rsidR="0066309B" w:rsidRPr="00480A7F">
        <w:rPr>
          <w:rFonts w:ascii="Times New Roman" w:hAnsi="Times New Roman" w:cs="Times New Roman"/>
          <w:sz w:val="28"/>
          <w:szCs w:val="28"/>
        </w:rPr>
        <w:t>2</w:t>
      </w:r>
      <w:r w:rsidR="00BB196C" w:rsidRPr="00480A7F">
        <w:rPr>
          <w:rFonts w:ascii="Times New Roman" w:hAnsi="Times New Roman" w:cs="Times New Roman"/>
          <w:sz w:val="28"/>
          <w:szCs w:val="28"/>
        </w:rPr>
        <w:t>3</w:t>
      </w:r>
      <w:r w:rsidRPr="00480A7F">
        <w:rPr>
          <w:rFonts w:ascii="Times New Roman" w:hAnsi="Times New Roman" w:cs="Times New Roman"/>
          <w:sz w:val="28"/>
          <w:szCs w:val="28"/>
        </w:rPr>
        <w:t xml:space="preserve"> году по сравнению с </w:t>
      </w:r>
      <w:r w:rsidR="00DC5794" w:rsidRPr="00480A7F">
        <w:rPr>
          <w:rFonts w:ascii="Times New Roman" w:hAnsi="Times New Roman" w:cs="Times New Roman"/>
          <w:sz w:val="28"/>
          <w:szCs w:val="28"/>
        </w:rPr>
        <w:t>20</w:t>
      </w:r>
      <w:r w:rsidR="00845571" w:rsidRPr="00480A7F">
        <w:rPr>
          <w:rFonts w:ascii="Times New Roman" w:hAnsi="Times New Roman" w:cs="Times New Roman"/>
          <w:sz w:val="28"/>
          <w:szCs w:val="28"/>
        </w:rPr>
        <w:t>2</w:t>
      </w:r>
      <w:r w:rsidR="00BB196C" w:rsidRPr="00480A7F">
        <w:rPr>
          <w:rFonts w:ascii="Times New Roman" w:hAnsi="Times New Roman" w:cs="Times New Roman"/>
          <w:sz w:val="28"/>
          <w:szCs w:val="28"/>
        </w:rPr>
        <w:t>2</w:t>
      </w:r>
      <w:r w:rsidRPr="00480A7F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040C32" w:rsidRPr="00480A7F">
        <w:rPr>
          <w:rFonts w:ascii="Times New Roman" w:hAnsi="Times New Roman" w:cs="Times New Roman"/>
          <w:sz w:val="28"/>
          <w:szCs w:val="28"/>
        </w:rPr>
        <w:t>увеличиваются</w:t>
      </w:r>
      <w:r w:rsidRPr="00480A7F">
        <w:rPr>
          <w:rFonts w:ascii="Times New Roman" w:hAnsi="Times New Roman" w:cs="Times New Roman"/>
          <w:sz w:val="28"/>
          <w:szCs w:val="28"/>
        </w:rPr>
        <w:t xml:space="preserve"> на </w:t>
      </w:r>
      <w:r w:rsidR="005A6774" w:rsidRPr="00480A7F">
        <w:rPr>
          <w:rFonts w:ascii="Times New Roman" w:hAnsi="Times New Roman" w:cs="Times New Roman"/>
          <w:sz w:val="28"/>
          <w:szCs w:val="28"/>
        </w:rPr>
        <w:t>5,8</w:t>
      </w:r>
      <w:r w:rsidRPr="00480A7F">
        <w:rPr>
          <w:rFonts w:ascii="Times New Roman" w:hAnsi="Times New Roman" w:cs="Times New Roman"/>
          <w:sz w:val="28"/>
          <w:szCs w:val="28"/>
        </w:rPr>
        <w:t xml:space="preserve"> %, или на </w:t>
      </w:r>
      <w:r w:rsidR="000E6630" w:rsidRPr="00480A7F">
        <w:rPr>
          <w:rFonts w:ascii="Times New Roman" w:hAnsi="Times New Roman" w:cs="Times New Roman"/>
          <w:sz w:val="28"/>
          <w:szCs w:val="28"/>
        </w:rPr>
        <w:t>107 768,9</w:t>
      </w:r>
      <w:r w:rsidRPr="00480A7F">
        <w:rPr>
          <w:rFonts w:ascii="Times New Roman" w:hAnsi="Times New Roman" w:cs="Times New Roman"/>
          <w:sz w:val="28"/>
          <w:szCs w:val="28"/>
        </w:rPr>
        <w:t>тыс. руб., в 20</w:t>
      </w:r>
      <w:r w:rsidR="00BA29D0" w:rsidRPr="00480A7F">
        <w:rPr>
          <w:rFonts w:ascii="Times New Roman" w:hAnsi="Times New Roman" w:cs="Times New Roman"/>
          <w:sz w:val="28"/>
          <w:szCs w:val="28"/>
        </w:rPr>
        <w:t>2</w:t>
      </w:r>
      <w:r w:rsidR="00BB196C" w:rsidRPr="00480A7F">
        <w:rPr>
          <w:rFonts w:ascii="Times New Roman" w:hAnsi="Times New Roman" w:cs="Times New Roman"/>
          <w:sz w:val="28"/>
          <w:szCs w:val="28"/>
        </w:rPr>
        <w:t>4</w:t>
      </w:r>
      <w:r w:rsidRPr="00480A7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C5794" w:rsidRPr="00480A7F">
        <w:rPr>
          <w:rFonts w:ascii="Times New Roman" w:hAnsi="Times New Roman" w:cs="Times New Roman"/>
          <w:sz w:val="28"/>
          <w:szCs w:val="28"/>
        </w:rPr>
        <w:t>у</w:t>
      </w:r>
      <w:r w:rsidR="00040C32" w:rsidRPr="00480A7F">
        <w:rPr>
          <w:rFonts w:ascii="Times New Roman" w:hAnsi="Times New Roman" w:cs="Times New Roman"/>
          <w:sz w:val="28"/>
          <w:szCs w:val="28"/>
        </w:rPr>
        <w:t>величиваются</w:t>
      </w:r>
      <w:r w:rsidRPr="00480A7F">
        <w:rPr>
          <w:rFonts w:ascii="Times New Roman" w:hAnsi="Times New Roman" w:cs="Times New Roman"/>
          <w:sz w:val="28"/>
          <w:szCs w:val="28"/>
        </w:rPr>
        <w:t xml:space="preserve"> на </w:t>
      </w:r>
      <w:r w:rsidR="000E6630" w:rsidRPr="00480A7F">
        <w:rPr>
          <w:rFonts w:ascii="Times New Roman" w:hAnsi="Times New Roman" w:cs="Times New Roman"/>
          <w:sz w:val="28"/>
          <w:szCs w:val="28"/>
        </w:rPr>
        <w:t>4</w:t>
      </w:r>
      <w:r w:rsidR="00040C32" w:rsidRPr="00480A7F">
        <w:rPr>
          <w:rFonts w:ascii="Times New Roman" w:hAnsi="Times New Roman" w:cs="Times New Roman"/>
          <w:sz w:val="28"/>
          <w:szCs w:val="28"/>
        </w:rPr>
        <w:t>,7</w:t>
      </w:r>
      <w:r w:rsidRPr="00480A7F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0E6630" w:rsidRPr="00480A7F">
        <w:rPr>
          <w:rFonts w:ascii="Times New Roman" w:hAnsi="Times New Roman" w:cs="Times New Roman"/>
          <w:sz w:val="28"/>
          <w:szCs w:val="28"/>
        </w:rPr>
        <w:t>91 494,9</w:t>
      </w:r>
      <w:r w:rsidRPr="00480A7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A6774" w:rsidRPr="00480A7F">
        <w:rPr>
          <w:rFonts w:ascii="Times New Roman" w:hAnsi="Times New Roman" w:cs="Times New Roman"/>
          <w:sz w:val="28"/>
          <w:szCs w:val="28"/>
        </w:rPr>
        <w:t xml:space="preserve"> к 2023 году.</w:t>
      </w:r>
    </w:p>
    <w:p w:rsidR="00BB60C7" w:rsidRPr="00480A7F" w:rsidRDefault="00BB60C7" w:rsidP="00BB60C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A7F">
        <w:rPr>
          <w:rFonts w:ascii="Times New Roman" w:hAnsi="Times New Roman" w:cs="Times New Roman"/>
          <w:sz w:val="28"/>
          <w:szCs w:val="28"/>
        </w:rPr>
        <w:t>Основные показатели муниципального бюджета на 20</w:t>
      </w:r>
      <w:r w:rsidR="00845571" w:rsidRPr="00480A7F">
        <w:rPr>
          <w:rFonts w:ascii="Times New Roman" w:hAnsi="Times New Roman" w:cs="Times New Roman"/>
          <w:sz w:val="28"/>
          <w:szCs w:val="28"/>
        </w:rPr>
        <w:t>2</w:t>
      </w:r>
      <w:r w:rsidR="00BB196C" w:rsidRPr="00480A7F">
        <w:rPr>
          <w:rFonts w:ascii="Times New Roman" w:hAnsi="Times New Roman" w:cs="Times New Roman"/>
          <w:sz w:val="28"/>
          <w:szCs w:val="28"/>
        </w:rPr>
        <w:t>2</w:t>
      </w:r>
      <w:r w:rsidRPr="00480A7F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66309B" w:rsidRPr="00480A7F">
        <w:rPr>
          <w:rFonts w:ascii="Times New Roman" w:hAnsi="Times New Roman" w:cs="Times New Roman"/>
          <w:sz w:val="28"/>
          <w:szCs w:val="28"/>
        </w:rPr>
        <w:t>2</w:t>
      </w:r>
      <w:r w:rsidR="00BB196C" w:rsidRPr="00480A7F">
        <w:rPr>
          <w:rFonts w:ascii="Times New Roman" w:hAnsi="Times New Roman" w:cs="Times New Roman"/>
          <w:sz w:val="28"/>
          <w:szCs w:val="28"/>
        </w:rPr>
        <w:t>3</w:t>
      </w:r>
      <w:r w:rsidRPr="00480A7F">
        <w:rPr>
          <w:rFonts w:ascii="Times New Roman" w:hAnsi="Times New Roman" w:cs="Times New Roman"/>
          <w:sz w:val="28"/>
          <w:szCs w:val="28"/>
        </w:rPr>
        <w:t xml:space="preserve"> и 20</w:t>
      </w:r>
      <w:r w:rsidR="00BA29D0" w:rsidRPr="00480A7F">
        <w:rPr>
          <w:rFonts w:ascii="Times New Roman" w:hAnsi="Times New Roman" w:cs="Times New Roman"/>
          <w:sz w:val="28"/>
          <w:szCs w:val="28"/>
        </w:rPr>
        <w:t>2</w:t>
      </w:r>
      <w:r w:rsidR="00BB196C" w:rsidRPr="00480A7F">
        <w:rPr>
          <w:rFonts w:ascii="Times New Roman" w:hAnsi="Times New Roman" w:cs="Times New Roman"/>
          <w:sz w:val="28"/>
          <w:szCs w:val="28"/>
        </w:rPr>
        <w:t>4</w:t>
      </w:r>
      <w:r w:rsidRPr="00480A7F">
        <w:rPr>
          <w:rFonts w:ascii="Times New Roman" w:hAnsi="Times New Roman" w:cs="Times New Roman"/>
          <w:sz w:val="28"/>
          <w:szCs w:val="28"/>
        </w:rPr>
        <w:t xml:space="preserve"> годов приведены в таблице № 1:</w:t>
      </w:r>
    </w:p>
    <w:p w:rsidR="001E0264" w:rsidRPr="00106684" w:rsidRDefault="001E0264" w:rsidP="00BB60C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60C7" w:rsidRDefault="00BB60C7" w:rsidP="00BB60C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 (тыс. руб.)</w:t>
      </w:r>
    </w:p>
    <w:p w:rsidR="00D67549" w:rsidRDefault="00D67549" w:rsidP="00BB60C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376"/>
        <w:gridCol w:w="1701"/>
        <w:gridCol w:w="1843"/>
        <w:gridCol w:w="1559"/>
        <w:gridCol w:w="1985"/>
      </w:tblGrid>
      <w:tr w:rsidR="00BB60C7" w:rsidTr="00B8500C">
        <w:tc>
          <w:tcPr>
            <w:tcW w:w="2376" w:type="dxa"/>
          </w:tcPr>
          <w:p w:rsidR="00BB60C7" w:rsidRPr="00480A7F" w:rsidRDefault="00BB60C7" w:rsidP="00B850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BB60C7" w:rsidRPr="00480A7F" w:rsidRDefault="00BB60C7" w:rsidP="001066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sz w:val="28"/>
                <w:szCs w:val="28"/>
              </w:rPr>
              <w:t>Утверждено бюджетом на 20</w:t>
            </w:r>
            <w:r w:rsidR="004E410B" w:rsidRPr="00480A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6684" w:rsidRPr="00480A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80A7F">
              <w:rPr>
                <w:rFonts w:ascii="Times New Roman" w:hAnsi="Times New Roman" w:cs="Times New Roman"/>
                <w:sz w:val="28"/>
                <w:szCs w:val="28"/>
              </w:rPr>
              <w:t xml:space="preserve"> год с учетом внесенных изменений</w:t>
            </w:r>
          </w:p>
        </w:tc>
        <w:tc>
          <w:tcPr>
            <w:tcW w:w="1843" w:type="dxa"/>
          </w:tcPr>
          <w:p w:rsidR="00BB60C7" w:rsidRPr="00480A7F" w:rsidRDefault="00BB60C7" w:rsidP="00854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sz w:val="28"/>
                <w:szCs w:val="28"/>
              </w:rPr>
              <w:t>Проект на 20</w:t>
            </w:r>
            <w:r w:rsidR="00FA451F" w:rsidRPr="00480A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4E75" w:rsidRPr="00480A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0A7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BB60C7" w:rsidRPr="00480A7F" w:rsidRDefault="00BB60C7" w:rsidP="00854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sz w:val="28"/>
                <w:szCs w:val="28"/>
              </w:rPr>
              <w:t>Проект на 20</w:t>
            </w:r>
            <w:r w:rsidR="0066309B" w:rsidRPr="00480A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4E75" w:rsidRPr="00480A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0A7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</w:tcPr>
          <w:p w:rsidR="00BB60C7" w:rsidRPr="00480A7F" w:rsidRDefault="00BB60C7" w:rsidP="00854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sz w:val="28"/>
                <w:szCs w:val="28"/>
              </w:rPr>
              <w:t>Проект на 20</w:t>
            </w:r>
            <w:r w:rsidR="00BA29D0" w:rsidRPr="00480A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4E75" w:rsidRPr="00480A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0A7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B60C7" w:rsidTr="00B8500C">
        <w:tc>
          <w:tcPr>
            <w:tcW w:w="2376" w:type="dxa"/>
          </w:tcPr>
          <w:p w:rsidR="00BB60C7" w:rsidRPr="00480A7F" w:rsidRDefault="00BB60C7" w:rsidP="00B850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sz w:val="28"/>
                <w:szCs w:val="28"/>
              </w:rPr>
              <w:t xml:space="preserve">Доходы муниципального бюджета </w:t>
            </w:r>
          </w:p>
        </w:tc>
        <w:tc>
          <w:tcPr>
            <w:tcW w:w="1701" w:type="dxa"/>
          </w:tcPr>
          <w:p w:rsidR="00BB60C7" w:rsidRPr="00480A7F" w:rsidRDefault="00377C1E" w:rsidP="00B850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3920979,9</w:t>
            </w:r>
          </w:p>
        </w:tc>
        <w:tc>
          <w:tcPr>
            <w:tcW w:w="1843" w:type="dxa"/>
          </w:tcPr>
          <w:p w:rsidR="00BB60C7" w:rsidRPr="00480A7F" w:rsidRDefault="00854E75" w:rsidP="00B850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sz w:val="28"/>
                <w:szCs w:val="28"/>
              </w:rPr>
              <w:t>1784794,0</w:t>
            </w:r>
          </w:p>
        </w:tc>
        <w:tc>
          <w:tcPr>
            <w:tcW w:w="1559" w:type="dxa"/>
          </w:tcPr>
          <w:p w:rsidR="00BB60C7" w:rsidRPr="00480A7F" w:rsidRDefault="00854E75" w:rsidP="00854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sz w:val="28"/>
                <w:szCs w:val="28"/>
              </w:rPr>
              <w:t>1866658,0</w:t>
            </w:r>
          </w:p>
        </w:tc>
        <w:tc>
          <w:tcPr>
            <w:tcW w:w="1985" w:type="dxa"/>
          </w:tcPr>
          <w:p w:rsidR="00BB60C7" w:rsidRPr="00480A7F" w:rsidRDefault="00854E75" w:rsidP="00B850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sz w:val="28"/>
                <w:szCs w:val="28"/>
              </w:rPr>
              <w:t>1953796,0</w:t>
            </w:r>
          </w:p>
        </w:tc>
      </w:tr>
      <w:tr w:rsidR="00BB60C7" w:rsidTr="00B8500C">
        <w:tc>
          <w:tcPr>
            <w:tcW w:w="2376" w:type="dxa"/>
          </w:tcPr>
          <w:p w:rsidR="00BB60C7" w:rsidRPr="00480A7F" w:rsidRDefault="00BB60C7" w:rsidP="00B8500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i/>
                <w:sz w:val="28"/>
                <w:szCs w:val="28"/>
              </w:rPr>
              <w:t>в процентах к предыдущему году</w:t>
            </w:r>
          </w:p>
        </w:tc>
        <w:tc>
          <w:tcPr>
            <w:tcW w:w="1701" w:type="dxa"/>
          </w:tcPr>
          <w:p w:rsidR="00BB60C7" w:rsidRPr="00480A7F" w:rsidRDefault="00BB60C7" w:rsidP="00B850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BB60C7" w:rsidRPr="00480A7F" w:rsidRDefault="00BB196C" w:rsidP="00377C1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377C1E">
              <w:rPr>
                <w:rFonts w:ascii="Times New Roman" w:hAnsi="Times New Roman" w:cs="Times New Roman"/>
                <w:i/>
                <w:sz w:val="28"/>
                <w:szCs w:val="28"/>
              </w:rPr>
              <w:t>54,5</w:t>
            </w:r>
          </w:p>
        </w:tc>
        <w:tc>
          <w:tcPr>
            <w:tcW w:w="1559" w:type="dxa"/>
          </w:tcPr>
          <w:p w:rsidR="00BB60C7" w:rsidRPr="00480A7F" w:rsidRDefault="00BB196C" w:rsidP="0087407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i/>
                <w:sz w:val="28"/>
                <w:szCs w:val="28"/>
              </w:rPr>
              <w:t>4,6</w:t>
            </w:r>
          </w:p>
        </w:tc>
        <w:tc>
          <w:tcPr>
            <w:tcW w:w="1985" w:type="dxa"/>
          </w:tcPr>
          <w:p w:rsidR="00BB60C7" w:rsidRPr="00480A7F" w:rsidRDefault="00BB3805" w:rsidP="00B850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i/>
                <w:sz w:val="28"/>
                <w:szCs w:val="28"/>
              </w:rPr>
              <w:t>4,7</w:t>
            </w:r>
          </w:p>
        </w:tc>
      </w:tr>
      <w:tr w:rsidR="000C3E9F" w:rsidTr="00B8500C">
        <w:tc>
          <w:tcPr>
            <w:tcW w:w="2376" w:type="dxa"/>
          </w:tcPr>
          <w:p w:rsidR="000C3E9F" w:rsidRPr="00480A7F" w:rsidRDefault="000C3E9F" w:rsidP="000C3E9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i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0C3E9F" w:rsidRPr="00480A7F" w:rsidRDefault="00377C1E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1643349,6</w:t>
            </w:r>
          </w:p>
        </w:tc>
        <w:tc>
          <w:tcPr>
            <w:tcW w:w="1843" w:type="dxa"/>
          </w:tcPr>
          <w:p w:rsidR="000C3E9F" w:rsidRPr="00480A7F" w:rsidRDefault="00B60623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sz w:val="28"/>
                <w:szCs w:val="28"/>
              </w:rPr>
              <w:t>1784794,0</w:t>
            </w:r>
          </w:p>
        </w:tc>
        <w:tc>
          <w:tcPr>
            <w:tcW w:w="1559" w:type="dxa"/>
          </w:tcPr>
          <w:p w:rsidR="000C3E9F" w:rsidRPr="00480A7F" w:rsidRDefault="00B60623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sz w:val="28"/>
                <w:szCs w:val="28"/>
              </w:rPr>
              <w:t>1866658,0</w:t>
            </w:r>
          </w:p>
        </w:tc>
        <w:tc>
          <w:tcPr>
            <w:tcW w:w="1985" w:type="dxa"/>
          </w:tcPr>
          <w:p w:rsidR="000C3E9F" w:rsidRPr="00480A7F" w:rsidRDefault="00B60623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sz w:val="28"/>
                <w:szCs w:val="28"/>
              </w:rPr>
              <w:t>1953796,0</w:t>
            </w:r>
          </w:p>
        </w:tc>
      </w:tr>
      <w:tr w:rsidR="005F3448" w:rsidTr="00B8500C">
        <w:tc>
          <w:tcPr>
            <w:tcW w:w="2376" w:type="dxa"/>
          </w:tcPr>
          <w:p w:rsidR="005F3448" w:rsidRPr="00480A7F" w:rsidRDefault="005F3448" w:rsidP="000C3E9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i/>
                <w:sz w:val="28"/>
                <w:szCs w:val="28"/>
              </w:rPr>
              <w:t>в процентах к предыдущему году</w:t>
            </w:r>
          </w:p>
        </w:tc>
        <w:tc>
          <w:tcPr>
            <w:tcW w:w="1701" w:type="dxa"/>
          </w:tcPr>
          <w:p w:rsidR="005F3448" w:rsidRPr="00480A7F" w:rsidRDefault="005F3448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3448" w:rsidRPr="005F3448" w:rsidRDefault="00377C1E" w:rsidP="005F34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8,6</w:t>
            </w:r>
          </w:p>
        </w:tc>
        <w:tc>
          <w:tcPr>
            <w:tcW w:w="1559" w:type="dxa"/>
          </w:tcPr>
          <w:p w:rsidR="005F3448" w:rsidRPr="005F3448" w:rsidRDefault="005F3448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3448">
              <w:rPr>
                <w:rFonts w:ascii="Times New Roman" w:hAnsi="Times New Roman" w:cs="Times New Roman"/>
                <w:i/>
                <w:sz w:val="28"/>
                <w:szCs w:val="28"/>
              </w:rPr>
              <w:t>4,6</w:t>
            </w:r>
          </w:p>
        </w:tc>
        <w:tc>
          <w:tcPr>
            <w:tcW w:w="1985" w:type="dxa"/>
          </w:tcPr>
          <w:p w:rsidR="005F3448" w:rsidRPr="005F3448" w:rsidRDefault="005F3448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3448">
              <w:rPr>
                <w:rFonts w:ascii="Times New Roman" w:hAnsi="Times New Roman" w:cs="Times New Roman"/>
                <w:i/>
                <w:sz w:val="28"/>
                <w:szCs w:val="28"/>
              </w:rPr>
              <w:t>4,7</w:t>
            </w:r>
          </w:p>
        </w:tc>
      </w:tr>
      <w:tr w:rsidR="000C3E9F" w:rsidTr="00B8500C">
        <w:tc>
          <w:tcPr>
            <w:tcW w:w="2376" w:type="dxa"/>
          </w:tcPr>
          <w:p w:rsidR="000C3E9F" w:rsidRPr="00480A7F" w:rsidRDefault="000C3E9F" w:rsidP="000C3E9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i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</w:tcPr>
          <w:p w:rsidR="000C3E9F" w:rsidRPr="00480A7F" w:rsidRDefault="00B60623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sz w:val="28"/>
                <w:szCs w:val="28"/>
              </w:rPr>
              <w:t>2266889,7</w:t>
            </w:r>
          </w:p>
        </w:tc>
        <w:tc>
          <w:tcPr>
            <w:tcW w:w="1843" w:type="dxa"/>
          </w:tcPr>
          <w:p w:rsidR="000C3E9F" w:rsidRPr="00480A7F" w:rsidRDefault="000C3E9F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C3E9F" w:rsidRPr="00480A7F" w:rsidRDefault="000C3E9F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0C3E9F" w:rsidRPr="00480A7F" w:rsidRDefault="000C3E9F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C3E9F" w:rsidTr="00B8500C">
        <w:tc>
          <w:tcPr>
            <w:tcW w:w="2376" w:type="dxa"/>
          </w:tcPr>
          <w:p w:rsidR="000C3E9F" w:rsidRPr="00480A7F" w:rsidRDefault="000C3E9F" w:rsidP="000C3E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муниципального бюджета </w:t>
            </w:r>
          </w:p>
        </w:tc>
        <w:tc>
          <w:tcPr>
            <w:tcW w:w="1701" w:type="dxa"/>
          </w:tcPr>
          <w:p w:rsidR="000C3E9F" w:rsidRPr="00480A7F" w:rsidRDefault="00B60623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sz w:val="28"/>
                <w:szCs w:val="28"/>
              </w:rPr>
              <w:t>3934724,1</w:t>
            </w:r>
          </w:p>
        </w:tc>
        <w:tc>
          <w:tcPr>
            <w:tcW w:w="1843" w:type="dxa"/>
          </w:tcPr>
          <w:p w:rsidR="000C3E9F" w:rsidRPr="00480A7F" w:rsidRDefault="00B60623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sz w:val="28"/>
                <w:szCs w:val="28"/>
              </w:rPr>
              <w:t>1852222,0</w:t>
            </w:r>
          </w:p>
        </w:tc>
        <w:tc>
          <w:tcPr>
            <w:tcW w:w="1559" w:type="dxa"/>
          </w:tcPr>
          <w:p w:rsidR="000C3E9F" w:rsidRPr="00480A7F" w:rsidRDefault="00B60623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sz w:val="28"/>
                <w:szCs w:val="28"/>
              </w:rPr>
              <w:t>1959990,9</w:t>
            </w:r>
          </w:p>
        </w:tc>
        <w:tc>
          <w:tcPr>
            <w:tcW w:w="1985" w:type="dxa"/>
          </w:tcPr>
          <w:p w:rsidR="000C3E9F" w:rsidRPr="00480A7F" w:rsidRDefault="00B60623" w:rsidP="00B606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sz w:val="28"/>
                <w:szCs w:val="28"/>
              </w:rPr>
              <w:t>2051485,8</w:t>
            </w:r>
          </w:p>
        </w:tc>
      </w:tr>
      <w:tr w:rsidR="000C3E9F" w:rsidTr="00B8500C">
        <w:tc>
          <w:tcPr>
            <w:tcW w:w="2376" w:type="dxa"/>
          </w:tcPr>
          <w:p w:rsidR="000C3E9F" w:rsidRPr="00480A7F" w:rsidRDefault="000C3E9F" w:rsidP="000C3E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i/>
                <w:sz w:val="28"/>
                <w:szCs w:val="28"/>
              </w:rPr>
              <w:t>в процентах к предыдущему году</w:t>
            </w:r>
          </w:p>
        </w:tc>
        <w:tc>
          <w:tcPr>
            <w:tcW w:w="1701" w:type="dxa"/>
          </w:tcPr>
          <w:p w:rsidR="000C3E9F" w:rsidRPr="00480A7F" w:rsidRDefault="000C3E9F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E9F" w:rsidRPr="00480A7F" w:rsidRDefault="00BB3805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i/>
                <w:sz w:val="28"/>
                <w:szCs w:val="28"/>
              </w:rPr>
              <w:t>-52,9</w:t>
            </w:r>
          </w:p>
        </w:tc>
        <w:tc>
          <w:tcPr>
            <w:tcW w:w="1559" w:type="dxa"/>
          </w:tcPr>
          <w:p w:rsidR="000C3E9F" w:rsidRPr="00480A7F" w:rsidRDefault="00BB3805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i/>
                <w:sz w:val="28"/>
                <w:szCs w:val="28"/>
              </w:rPr>
              <w:t>5,8</w:t>
            </w:r>
          </w:p>
        </w:tc>
        <w:tc>
          <w:tcPr>
            <w:tcW w:w="1985" w:type="dxa"/>
          </w:tcPr>
          <w:p w:rsidR="000C3E9F" w:rsidRPr="00480A7F" w:rsidRDefault="00BB3805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i/>
                <w:sz w:val="28"/>
                <w:szCs w:val="28"/>
              </w:rPr>
              <w:t>4,7</w:t>
            </w:r>
          </w:p>
        </w:tc>
      </w:tr>
      <w:tr w:rsidR="000C3E9F" w:rsidTr="00B8500C">
        <w:tc>
          <w:tcPr>
            <w:tcW w:w="2376" w:type="dxa"/>
          </w:tcPr>
          <w:p w:rsidR="000C3E9F" w:rsidRPr="00480A7F" w:rsidRDefault="000C3E9F" w:rsidP="000C3E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sz w:val="28"/>
                <w:szCs w:val="28"/>
              </w:rPr>
              <w:t>Дефицит муниципального бюджета</w:t>
            </w:r>
          </w:p>
        </w:tc>
        <w:tc>
          <w:tcPr>
            <w:tcW w:w="1701" w:type="dxa"/>
          </w:tcPr>
          <w:p w:rsidR="000C3E9F" w:rsidRPr="00480A7F" w:rsidRDefault="005A6774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0623" w:rsidRPr="00480A7F">
              <w:rPr>
                <w:rFonts w:ascii="Times New Roman" w:hAnsi="Times New Roman" w:cs="Times New Roman"/>
                <w:sz w:val="28"/>
                <w:szCs w:val="28"/>
              </w:rPr>
              <w:t>99984,8</w:t>
            </w:r>
          </w:p>
        </w:tc>
        <w:tc>
          <w:tcPr>
            <w:tcW w:w="1843" w:type="dxa"/>
          </w:tcPr>
          <w:p w:rsidR="000C3E9F" w:rsidRPr="00480A7F" w:rsidRDefault="005A6774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0623" w:rsidRPr="00480A7F">
              <w:rPr>
                <w:rFonts w:ascii="Times New Roman" w:hAnsi="Times New Roman" w:cs="Times New Roman"/>
                <w:sz w:val="28"/>
                <w:szCs w:val="28"/>
              </w:rPr>
              <w:t>67428,0</w:t>
            </w:r>
          </w:p>
        </w:tc>
        <w:tc>
          <w:tcPr>
            <w:tcW w:w="1559" w:type="dxa"/>
          </w:tcPr>
          <w:p w:rsidR="000C3E9F" w:rsidRPr="00480A7F" w:rsidRDefault="005A6774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0623" w:rsidRPr="00480A7F">
              <w:rPr>
                <w:rFonts w:ascii="Times New Roman" w:hAnsi="Times New Roman" w:cs="Times New Roman"/>
                <w:sz w:val="28"/>
                <w:szCs w:val="28"/>
              </w:rPr>
              <w:t>93332,9</w:t>
            </w:r>
          </w:p>
        </w:tc>
        <w:tc>
          <w:tcPr>
            <w:tcW w:w="1985" w:type="dxa"/>
          </w:tcPr>
          <w:p w:rsidR="000C3E9F" w:rsidRPr="00480A7F" w:rsidRDefault="005A6774" w:rsidP="000C3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A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0623" w:rsidRPr="00480A7F">
              <w:rPr>
                <w:rFonts w:ascii="Times New Roman" w:hAnsi="Times New Roman" w:cs="Times New Roman"/>
                <w:sz w:val="28"/>
                <w:szCs w:val="28"/>
              </w:rPr>
              <w:t>97689,8</w:t>
            </w:r>
          </w:p>
        </w:tc>
      </w:tr>
    </w:tbl>
    <w:p w:rsidR="00BB60C7" w:rsidRDefault="00BB60C7" w:rsidP="00BB60C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3E53" w:rsidRDefault="00617BC9" w:rsidP="0020698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BC9">
        <w:rPr>
          <w:rFonts w:ascii="Times New Roman" w:hAnsi="Times New Roman" w:cs="Times New Roman"/>
          <w:sz w:val="28"/>
          <w:szCs w:val="28"/>
        </w:rPr>
        <w:lastRenderedPageBreak/>
        <w:t xml:space="preserve">Проектом бюджета определена нормативная величина резервного фонда </w:t>
      </w:r>
      <w:r w:rsidR="00F40AFB">
        <w:rPr>
          <w:rFonts w:ascii="Times New Roman" w:hAnsi="Times New Roman" w:cs="Times New Roman"/>
          <w:sz w:val="28"/>
          <w:szCs w:val="28"/>
        </w:rPr>
        <w:t>А</w:t>
      </w:r>
      <w:r w:rsidRPr="00617BC9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F40AFB">
        <w:rPr>
          <w:rFonts w:ascii="Times New Roman" w:hAnsi="Times New Roman" w:cs="Times New Roman"/>
          <w:sz w:val="28"/>
          <w:szCs w:val="28"/>
        </w:rPr>
        <w:t>2</w:t>
      </w:r>
      <w:r w:rsidR="000351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0351A7">
        <w:rPr>
          <w:rFonts w:ascii="Times New Roman" w:hAnsi="Times New Roman" w:cs="Times New Roman"/>
          <w:sz w:val="28"/>
          <w:szCs w:val="28"/>
        </w:rPr>
        <w:t>5 000,0</w:t>
      </w:r>
      <w:r w:rsidR="00163E53">
        <w:rPr>
          <w:rFonts w:ascii="Times New Roman" w:hAnsi="Times New Roman" w:cs="Times New Roman"/>
          <w:sz w:val="28"/>
          <w:szCs w:val="28"/>
        </w:rPr>
        <w:t>тыс. руб.</w:t>
      </w:r>
      <w:r w:rsidR="007E476F">
        <w:rPr>
          <w:rFonts w:ascii="Times New Roman" w:hAnsi="Times New Roman" w:cs="Times New Roman"/>
          <w:sz w:val="28"/>
          <w:szCs w:val="28"/>
        </w:rPr>
        <w:t>; на 20</w:t>
      </w:r>
      <w:r w:rsidR="007820DA">
        <w:rPr>
          <w:rFonts w:ascii="Times New Roman" w:hAnsi="Times New Roman" w:cs="Times New Roman"/>
          <w:sz w:val="28"/>
          <w:szCs w:val="28"/>
        </w:rPr>
        <w:t>2</w:t>
      </w:r>
      <w:r w:rsidR="000351A7">
        <w:rPr>
          <w:rFonts w:ascii="Times New Roman" w:hAnsi="Times New Roman" w:cs="Times New Roman"/>
          <w:sz w:val="28"/>
          <w:szCs w:val="28"/>
        </w:rPr>
        <w:t>3</w:t>
      </w:r>
      <w:r w:rsidR="007E476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351A7">
        <w:rPr>
          <w:rFonts w:ascii="Times New Roman" w:hAnsi="Times New Roman" w:cs="Times New Roman"/>
          <w:sz w:val="28"/>
          <w:szCs w:val="28"/>
        </w:rPr>
        <w:t>5 000,0</w:t>
      </w:r>
      <w:r w:rsidR="007E476F">
        <w:rPr>
          <w:rFonts w:ascii="Times New Roman" w:hAnsi="Times New Roman" w:cs="Times New Roman"/>
          <w:sz w:val="28"/>
          <w:szCs w:val="28"/>
        </w:rPr>
        <w:t xml:space="preserve"> тыс. руб.; на 20</w:t>
      </w:r>
      <w:r w:rsidR="007820DA">
        <w:rPr>
          <w:rFonts w:ascii="Times New Roman" w:hAnsi="Times New Roman" w:cs="Times New Roman"/>
          <w:sz w:val="28"/>
          <w:szCs w:val="28"/>
        </w:rPr>
        <w:t>2</w:t>
      </w:r>
      <w:r w:rsidR="000351A7">
        <w:rPr>
          <w:rFonts w:ascii="Times New Roman" w:hAnsi="Times New Roman" w:cs="Times New Roman"/>
          <w:sz w:val="28"/>
          <w:szCs w:val="28"/>
        </w:rPr>
        <w:t>4</w:t>
      </w:r>
      <w:r w:rsidR="007E476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351A7">
        <w:rPr>
          <w:rFonts w:ascii="Times New Roman" w:hAnsi="Times New Roman" w:cs="Times New Roman"/>
          <w:sz w:val="28"/>
          <w:szCs w:val="28"/>
        </w:rPr>
        <w:t>5 000,0</w:t>
      </w:r>
      <w:r w:rsidR="007E476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17BC9" w:rsidRPr="0077599B" w:rsidRDefault="00617BC9" w:rsidP="0020698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99B">
        <w:rPr>
          <w:rFonts w:ascii="Times New Roman" w:hAnsi="Times New Roman" w:cs="Times New Roman"/>
          <w:sz w:val="28"/>
          <w:szCs w:val="28"/>
        </w:rPr>
        <w:t>Верхний предел муниципального долга муниципального образования «Город Майкоп»</w:t>
      </w:r>
      <w:r w:rsidR="00E50C35" w:rsidRPr="0077599B">
        <w:rPr>
          <w:rFonts w:ascii="Times New Roman" w:hAnsi="Times New Roman" w:cs="Times New Roman"/>
          <w:sz w:val="28"/>
          <w:szCs w:val="28"/>
        </w:rPr>
        <w:t xml:space="preserve"> определен</w:t>
      </w:r>
      <w:r w:rsidRPr="0077599B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 w:rsidR="007820DA" w:rsidRPr="0077599B">
        <w:rPr>
          <w:rFonts w:ascii="Times New Roman" w:hAnsi="Times New Roman" w:cs="Times New Roman"/>
          <w:sz w:val="28"/>
          <w:szCs w:val="28"/>
        </w:rPr>
        <w:t>2</w:t>
      </w:r>
      <w:r w:rsidR="0077599B" w:rsidRPr="0077599B">
        <w:rPr>
          <w:rFonts w:ascii="Times New Roman" w:hAnsi="Times New Roman" w:cs="Times New Roman"/>
          <w:sz w:val="28"/>
          <w:szCs w:val="28"/>
        </w:rPr>
        <w:t>3</w:t>
      </w:r>
      <w:r w:rsidRPr="0077599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77599B" w:rsidRPr="0077599B">
        <w:rPr>
          <w:rFonts w:ascii="Times New Roman" w:hAnsi="Times New Roman" w:cs="Times New Roman"/>
          <w:sz w:val="28"/>
          <w:szCs w:val="28"/>
        </w:rPr>
        <w:t>993 285,5</w:t>
      </w:r>
      <w:r w:rsidR="007E476F" w:rsidRPr="0077599B">
        <w:rPr>
          <w:rFonts w:ascii="Times New Roman" w:hAnsi="Times New Roman" w:cs="Times New Roman"/>
          <w:sz w:val="28"/>
          <w:szCs w:val="28"/>
        </w:rPr>
        <w:t xml:space="preserve"> тыс. руб.; на 1 января 20</w:t>
      </w:r>
      <w:r w:rsidR="0087407F" w:rsidRPr="0077599B">
        <w:rPr>
          <w:rFonts w:ascii="Times New Roman" w:hAnsi="Times New Roman" w:cs="Times New Roman"/>
          <w:sz w:val="28"/>
          <w:szCs w:val="28"/>
        </w:rPr>
        <w:t>2</w:t>
      </w:r>
      <w:r w:rsidR="0077599B" w:rsidRPr="0077599B">
        <w:rPr>
          <w:rFonts w:ascii="Times New Roman" w:hAnsi="Times New Roman" w:cs="Times New Roman"/>
          <w:sz w:val="28"/>
          <w:szCs w:val="28"/>
        </w:rPr>
        <w:t>4</w:t>
      </w:r>
      <w:r w:rsidR="007E476F" w:rsidRPr="0077599B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7599B" w:rsidRPr="0077599B">
        <w:rPr>
          <w:rFonts w:ascii="Times New Roman" w:hAnsi="Times New Roman" w:cs="Times New Roman"/>
          <w:sz w:val="28"/>
          <w:szCs w:val="28"/>
        </w:rPr>
        <w:t>993 285,5</w:t>
      </w:r>
      <w:r w:rsidR="0087407F" w:rsidRPr="0077599B">
        <w:rPr>
          <w:rFonts w:ascii="Times New Roman" w:hAnsi="Times New Roman" w:cs="Times New Roman"/>
          <w:sz w:val="28"/>
          <w:szCs w:val="28"/>
        </w:rPr>
        <w:t xml:space="preserve"> тыс. руб.; на 1 января 202</w:t>
      </w:r>
      <w:r w:rsidR="0077599B" w:rsidRPr="0077599B">
        <w:rPr>
          <w:rFonts w:ascii="Times New Roman" w:hAnsi="Times New Roman" w:cs="Times New Roman"/>
          <w:sz w:val="28"/>
          <w:szCs w:val="28"/>
        </w:rPr>
        <w:t>5</w:t>
      </w:r>
      <w:r w:rsidR="007E476F" w:rsidRPr="0077599B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7599B" w:rsidRPr="0077599B">
        <w:rPr>
          <w:rFonts w:ascii="Times New Roman" w:hAnsi="Times New Roman" w:cs="Times New Roman"/>
          <w:sz w:val="28"/>
          <w:szCs w:val="28"/>
        </w:rPr>
        <w:t>993 285,5</w:t>
      </w:r>
      <w:r w:rsidR="007E476F" w:rsidRPr="0077599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50C35" w:rsidRPr="0077599B">
        <w:rPr>
          <w:rFonts w:ascii="Times New Roman" w:hAnsi="Times New Roman" w:cs="Times New Roman"/>
          <w:sz w:val="28"/>
          <w:szCs w:val="28"/>
        </w:rPr>
        <w:t>,</w:t>
      </w:r>
      <w:r w:rsidR="00163E53" w:rsidRPr="0077599B">
        <w:rPr>
          <w:rFonts w:ascii="Times New Roman" w:hAnsi="Times New Roman" w:cs="Times New Roman"/>
          <w:sz w:val="28"/>
          <w:szCs w:val="28"/>
        </w:rPr>
        <w:t>в том числе верхний предел по муниципальным гарантиям муниципального образования «Город Майкоп»</w:t>
      </w:r>
      <w:r w:rsidR="00035A6E" w:rsidRPr="0077599B">
        <w:rPr>
          <w:rFonts w:ascii="Times New Roman" w:hAnsi="Times New Roman" w:cs="Times New Roman"/>
          <w:sz w:val="28"/>
          <w:szCs w:val="28"/>
        </w:rPr>
        <w:t xml:space="preserve"> на 1 января </w:t>
      </w:r>
      <w:r w:rsidR="006C3340">
        <w:rPr>
          <w:rFonts w:ascii="Times New Roman" w:hAnsi="Times New Roman" w:cs="Times New Roman"/>
          <w:sz w:val="28"/>
          <w:szCs w:val="28"/>
        </w:rPr>
        <w:t xml:space="preserve">2023, </w:t>
      </w:r>
      <w:r w:rsidR="00035A6E" w:rsidRPr="0077599B">
        <w:rPr>
          <w:rFonts w:ascii="Times New Roman" w:hAnsi="Times New Roman" w:cs="Times New Roman"/>
          <w:sz w:val="28"/>
          <w:szCs w:val="28"/>
        </w:rPr>
        <w:t>20</w:t>
      </w:r>
      <w:r w:rsidR="004B7DB2" w:rsidRPr="0077599B">
        <w:rPr>
          <w:rFonts w:ascii="Times New Roman" w:hAnsi="Times New Roman" w:cs="Times New Roman"/>
          <w:sz w:val="28"/>
          <w:szCs w:val="28"/>
        </w:rPr>
        <w:t>2</w:t>
      </w:r>
      <w:r w:rsidR="0077599B" w:rsidRPr="0077599B">
        <w:rPr>
          <w:rFonts w:ascii="Times New Roman" w:hAnsi="Times New Roman" w:cs="Times New Roman"/>
          <w:sz w:val="28"/>
          <w:szCs w:val="28"/>
        </w:rPr>
        <w:t>4</w:t>
      </w:r>
      <w:r w:rsidR="00035A6E" w:rsidRPr="0077599B">
        <w:rPr>
          <w:rFonts w:ascii="Times New Roman" w:hAnsi="Times New Roman" w:cs="Times New Roman"/>
          <w:sz w:val="28"/>
          <w:szCs w:val="28"/>
        </w:rPr>
        <w:t>, 202</w:t>
      </w:r>
      <w:r w:rsidR="0077599B" w:rsidRPr="0077599B">
        <w:rPr>
          <w:rFonts w:ascii="Times New Roman" w:hAnsi="Times New Roman" w:cs="Times New Roman"/>
          <w:sz w:val="28"/>
          <w:szCs w:val="28"/>
        </w:rPr>
        <w:t>5</w:t>
      </w:r>
      <w:r w:rsidR="00035A6E" w:rsidRPr="0077599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63E53" w:rsidRPr="0077599B">
        <w:rPr>
          <w:rFonts w:ascii="Times New Roman" w:hAnsi="Times New Roman" w:cs="Times New Roman"/>
          <w:sz w:val="28"/>
          <w:szCs w:val="28"/>
        </w:rPr>
        <w:t xml:space="preserve"> - 0,0 тыс. руб.</w:t>
      </w:r>
    </w:p>
    <w:p w:rsidR="00540055" w:rsidRPr="0077599B" w:rsidRDefault="00540055" w:rsidP="0020698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94C" w:rsidRPr="00F20B10" w:rsidRDefault="00F1594C" w:rsidP="002069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9B5">
        <w:rPr>
          <w:rFonts w:ascii="Times New Roman" w:hAnsi="Times New Roman" w:cs="Times New Roman"/>
          <w:b/>
          <w:sz w:val="28"/>
          <w:szCs w:val="28"/>
        </w:rPr>
        <w:t>Доходы муниципального бюджета</w:t>
      </w:r>
      <w:r w:rsidR="00375762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F40AFB">
        <w:rPr>
          <w:rFonts w:ascii="Times New Roman" w:hAnsi="Times New Roman" w:cs="Times New Roman"/>
          <w:b/>
          <w:sz w:val="28"/>
          <w:szCs w:val="28"/>
        </w:rPr>
        <w:t>2</w:t>
      </w:r>
      <w:r w:rsidR="00353A43">
        <w:rPr>
          <w:rFonts w:ascii="Times New Roman" w:hAnsi="Times New Roman" w:cs="Times New Roman"/>
          <w:b/>
          <w:sz w:val="28"/>
          <w:szCs w:val="28"/>
        </w:rPr>
        <w:t>2</w:t>
      </w:r>
      <w:r w:rsidR="0037576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2419B5">
        <w:rPr>
          <w:rFonts w:ascii="Times New Roman" w:hAnsi="Times New Roman" w:cs="Times New Roman"/>
          <w:b/>
          <w:sz w:val="28"/>
          <w:szCs w:val="28"/>
        </w:rPr>
        <w:t>.</w:t>
      </w:r>
    </w:p>
    <w:p w:rsidR="001109B8" w:rsidRDefault="001109B8" w:rsidP="001109B8">
      <w:pPr>
        <w:pStyle w:val="ac"/>
        <w:ind w:firstLine="567"/>
      </w:pPr>
      <w:r w:rsidRPr="003E6BD3">
        <w:t xml:space="preserve">При формировании доходов </w:t>
      </w:r>
      <w:r w:rsidR="00035A6E">
        <w:t xml:space="preserve">проекта муниципального </w:t>
      </w:r>
      <w:r w:rsidRPr="003E6BD3">
        <w:t xml:space="preserve">бюджета </w:t>
      </w:r>
      <w:r w:rsidR="00035A6E">
        <w:t>на 20</w:t>
      </w:r>
      <w:r w:rsidR="006001F8">
        <w:t>2</w:t>
      </w:r>
      <w:r w:rsidR="00353A43">
        <w:t>2</w:t>
      </w:r>
      <w:r w:rsidR="00035A6E">
        <w:t xml:space="preserve"> год </w:t>
      </w:r>
      <w:r w:rsidRPr="003E6BD3">
        <w:t xml:space="preserve">учтены изменения </w:t>
      </w:r>
      <w:r w:rsidR="00035A6E">
        <w:t>в законодательстве Российской Федерации и Республики Адыгея, а также показатели социально-экономического развития города, сценарных темпов роста основных бюджетоформирующих отраслей экономики, динамики поступления налоговых и неналоговых доходов в бюджет города в период 201</w:t>
      </w:r>
      <w:r w:rsidR="00353A43">
        <w:t>9</w:t>
      </w:r>
      <w:r w:rsidR="00035A6E">
        <w:t>-20</w:t>
      </w:r>
      <w:r w:rsidR="00353A43">
        <w:t>20</w:t>
      </w:r>
      <w:r w:rsidR="00835431">
        <w:t>годов, оценки исполнения за 20</w:t>
      </w:r>
      <w:r w:rsidR="004B192C">
        <w:t>2</w:t>
      </w:r>
      <w:r w:rsidR="00353A43">
        <w:t>1</w:t>
      </w:r>
      <w:r w:rsidR="00035A6E">
        <w:t xml:space="preserve"> год.</w:t>
      </w:r>
    </w:p>
    <w:p w:rsidR="00B93ED9" w:rsidRPr="002419B5" w:rsidRDefault="00817696" w:rsidP="00C3364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9B5">
        <w:rPr>
          <w:rFonts w:ascii="Times New Roman" w:hAnsi="Times New Roman" w:cs="Times New Roman"/>
          <w:sz w:val="28"/>
          <w:szCs w:val="28"/>
        </w:rPr>
        <w:t>Факторы</w:t>
      </w:r>
      <w:r w:rsidR="00341C62">
        <w:rPr>
          <w:rFonts w:ascii="Times New Roman" w:hAnsi="Times New Roman" w:cs="Times New Roman"/>
          <w:sz w:val="28"/>
          <w:szCs w:val="28"/>
        </w:rPr>
        <w:t>,</w:t>
      </w:r>
      <w:r w:rsidRPr="002419B5">
        <w:rPr>
          <w:rFonts w:ascii="Times New Roman" w:hAnsi="Times New Roman" w:cs="Times New Roman"/>
          <w:sz w:val="28"/>
          <w:szCs w:val="28"/>
        </w:rPr>
        <w:t xml:space="preserve"> влияющие на уровень доходной базы муниципального бюджета</w:t>
      </w:r>
      <w:r w:rsidR="00341C62">
        <w:rPr>
          <w:rFonts w:ascii="Times New Roman" w:hAnsi="Times New Roman" w:cs="Times New Roman"/>
          <w:sz w:val="28"/>
          <w:szCs w:val="28"/>
        </w:rPr>
        <w:t>,</w:t>
      </w:r>
      <w:r w:rsidRPr="002419B5">
        <w:rPr>
          <w:rFonts w:ascii="Times New Roman" w:hAnsi="Times New Roman" w:cs="Times New Roman"/>
          <w:sz w:val="28"/>
          <w:szCs w:val="28"/>
        </w:rPr>
        <w:t xml:space="preserve"> изложены в пояснительной записке к проекту бюджета.</w:t>
      </w:r>
    </w:p>
    <w:p w:rsidR="00671AF9" w:rsidRDefault="00EA2A05" w:rsidP="00C3364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9B5">
        <w:rPr>
          <w:rFonts w:ascii="Times New Roman" w:hAnsi="Times New Roman" w:cs="Times New Roman"/>
          <w:sz w:val="28"/>
          <w:szCs w:val="28"/>
        </w:rPr>
        <w:t xml:space="preserve">Объем налоговых и неналоговых поступлений прогнозируется в сумме </w:t>
      </w:r>
      <w:r w:rsidR="005A6774">
        <w:rPr>
          <w:rFonts w:ascii="Times New Roman" w:hAnsi="Times New Roman" w:cs="Times New Roman"/>
          <w:sz w:val="28"/>
          <w:szCs w:val="28"/>
        </w:rPr>
        <w:t>1 784 794,0</w:t>
      </w:r>
      <w:r w:rsidRPr="002419B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365EA">
        <w:rPr>
          <w:rFonts w:ascii="Times New Roman" w:hAnsi="Times New Roman" w:cs="Times New Roman"/>
          <w:sz w:val="28"/>
          <w:szCs w:val="28"/>
        </w:rPr>
        <w:t>, в том числе налоговые -1 653 018,0 тыс. руб., неналоговые – 131 776,0 тыс. руб.</w:t>
      </w:r>
      <w:r w:rsidRPr="002419B5">
        <w:rPr>
          <w:rFonts w:ascii="Times New Roman" w:hAnsi="Times New Roman" w:cs="Times New Roman"/>
          <w:sz w:val="28"/>
          <w:szCs w:val="28"/>
        </w:rPr>
        <w:t xml:space="preserve"> Безвозмездные поступления из республиканского бюджета </w:t>
      </w:r>
      <w:r w:rsidR="00424147">
        <w:rPr>
          <w:rFonts w:ascii="Times New Roman" w:hAnsi="Times New Roman" w:cs="Times New Roman"/>
          <w:sz w:val="28"/>
          <w:szCs w:val="28"/>
        </w:rPr>
        <w:t xml:space="preserve">не </w:t>
      </w:r>
      <w:r w:rsidRPr="002419B5">
        <w:rPr>
          <w:rFonts w:ascii="Times New Roman" w:hAnsi="Times New Roman" w:cs="Times New Roman"/>
          <w:sz w:val="28"/>
          <w:szCs w:val="28"/>
        </w:rPr>
        <w:t>предусмотрены</w:t>
      </w:r>
      <w:r w:rsidR="005E7A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BF6" w:rsidRDefault="00D73BF6" w:rsidP="00F1613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доходов представлена в диаграмме № 1.</w:t>
      </w:r>
    </w:p>
    <w:p w:rsidR="00D73BF6" w:rsidRDefault="00D73BF6" w:rsidP="00F1613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Диаграмма № 1.</w:t>
      </w:r>
    </w:p>
    <w:p w:rsidR="00D73BF6" w:rsidRDefault="00D73BF6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981325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D17B6" w:rsidRDefault="00D73BF6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6C657B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налоговые поступления составляют </w:t>
      </w:r>
      <w:r w:rsidR="009C3AF0">
        <w:rPr>
          <w:rFonts w:ascii="Times New Roman" w:hAnsi="Times New Roman" w:cs="Times New Roman"/>
          <w:sz w:val="28"/>
          <w:szCs w:val="28"/>
        </w:rPr>
        <w:t>92,6</w:t>
      </w:r>
      <w:r>
        <w:rPr>
          <w:rFonts w:ascii="Times New Roman" w:hAnsi="Times New Roman" w:cs="Times New Roman"/>
          <w:sz w:val="28"/>
          <w:szCs w:val="28"/>
        </w:rPr>
        <w:t xml:space="preserve"> %, неналоговые поступления –</w:t>
      </w:r>
      <w:r w:rsidR="009C3AF0">
        <w:rPr>
          <w:rFonts w:ascii="Times New Roman" w:hAnsi="Times New Roman" w:cs="Times New Roman"/>
          <w:sz w:val="28"/>
          <w:szCs w:val="28"/>
        </w:rPr>
        <w:t>7,4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A0731" w:rsidRDefault="00BA0731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06F9B" w:rsidRPr="00734E13" w:rsidRDefault="00B06F9B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E4D40" w:rsidRPr="003C0679" w:rsidRDefault="003C0679" w:rsidP="003C0679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679">
        <w:rPr>
          <w:rFonts w:ascii="Times New Roman" w:hAnsi="Times New Roman" w:cs="Times New Roman"/>
          <w:b/>
          <w:sz w:val="28"/>
          <w:szCs w:val="28"/>
        </w:rPr>
        <w:lastRenderedPageBreak/>
        <w:t>3.1 Налоговые доходы</w:t>
      </w:r>
    </w:p>
    <w:p w:rsidR="00D73BF6" w:rsidRDefault="001D17B6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показатели </w:t>
      </w:r>
      <w:r w:rsidR="003C0679">
        <w:rPr>
          <w:rFonts w:ascii="Times New Roman" w:hAnsi="Times New Roman" w:cs="Times New Roman"/>
          <w:i/>
          <w:sz w:val="28"/>
          <w:szCs w:val="28"/>
        </w:rPr>
        <w:t>н</w:t>
      </w:r>
      <w:r w:rsidRPr="003C0679">
        <w:rPr>
          <w:rFonts w:ascii="Times New Roman" w:hAnsi="Times New Roman" w:cs="Times New Roman"/>
          <w:i/>
          <w:sz w:val="28"/>
          <w:szCs w:val="28"/>
        </w:rPr>
        <w:t>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таблице № 2.</w:t>
      </w:r>
    </w:p>
    <w:p w:rsidR="003C0679" w:rsidRDefault="003C0679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C3AF0" w:rsidRDefault="001D17B6" w:rsidP="00C3364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 (тыс. руб.)</w:t>
      </w:r>
    </w:p>
    <w:tbl>
      <w:tblPr>
        <w:tblStyle w:val="a5"/>
        <w:tblW w:w="9747" w:type="dxa"/>
        <w:tblLayout w:type="fixed"/>
        <w:tblLook w:val="04A0"/>
      </w:tblPr>
      <w:tblGrid>
        <w:gridCol w:w="2376"/>
        <w:gridCol w:w="1701"/>
        <w:gridCol w:w="1418"/>
        <w:gridCol w:w="1417"/>
        <w:gridCol w:w="1276"/>
        <w:gridCol w:w="1559"/>
      </w:tblGrid>
      <w:tr w:rsidR="004270DB" w:rsidTr="00835431">
        <w:tc>
          <w:tcPr>
            <w:tcW w:w="2376" w:type="dxa"/>
          </w:tcPr>
          <w:p w:rsidR="004270DB" w:rsidRPr="00EE4D40" w:rsidRDefault="004270DB" w:rsidP="00C336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D4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4270DB" w:rsidRPr="00EE4D40" w:rsidRDefault="004270DB" w:rsidP="005A67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D4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="005A6774" w:rsidRPr="00EE4D40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о бюджете </w:t>
            </w:r>
            <w:r w:rsidRPr="00EE4D40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4E410B" w:rsidRPr="00EE4D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6774" w:rsidRPr="00EE4D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E4D40">
              <w:rPr>
                <w:rFonts w:ascii="Times New Roman" w:hAnsi="Times New Roman" w:cs="Times New Roman"/>
                <w:sz w:val="28"/>
                <w:szCs w:val="28"/>
              </w:rPr>
              <w:t xml:space="preserve"> год с учетом внесенных изменений</w:t>
            </w:r>
          </w:p>
        </w:tc>
        <w:tc>
          <w:tcPr>
            <w:tcW w:w="1418" w:type="dxa"/>
          </w:tcPr>
          <w:p w:rsidR="004270DB" w:rsidRPr="00EE4D40" w:rsidRDefault="004270DB" w:rsidP="005A67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D40">
              <w:rPr>
                <w:rFonts w:ascii="Times New Roman" w:hAnsi="Times New Roman" w:cs="Times New Roman"/>
                <w:sz w:val="28"/>
                <w:szCs w:val="28"/>
              </w:rPr>
              <w:t>Проект на 20</w:t>
            </w:r>
            <w:r w:rsidR="006570F2" w:rsidRPr="00EE4D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6774" w:rsidRPr="00EE4D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4D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4270DB" w:rsidRPr="00EE4D40" w:rsidRDefault="004270DB" w:rsidP="004241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D40">
              <w:rPr>
                <w:rFonts w:ascii="Times New Roman" w:hAnsi="Times New Roman" w:cs="Times New Roman"/>
                <w:sz w:val="28"/>
                <w:szCs w:val="28"/>
              </w:rPr>
              <w:t>% к утвержденному бюджету на 20</w:t>
            </w:r>
            <w:r w:rsidR="00424147" w:rsidRPr="00EE4D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E4D4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4270DB" w:rsidRPr="00EE4D40" w:rsidRDefault="004270DB" w:rsidP="00C336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D40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1559" w:type="dxa"/>
          </w:tcPr>
          <w:p w:rsidR="004270DB" w:rsidRDefault="004270DB" w:rsidP="004E33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Уд. вес в общей структуре налоговых доходов</w:t>
            </w:r>
          </w:p>
        </w:tc>
      </w:tr>
      <w:tr w:rsidR="004270DB" w:rsidTr="00835431">
        <w:tc>
          <w:tcPr>
            <w:tcW w:w="2376" w:type="dxa"/>
          </w:tcPr>
          <w:p w:rsidR="004270DB" w:rsidRPr="00B06F9B" w:rsidRDefault="004270DB" w:rsidP="00C3364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701" w:type="dxa"/>
          </w:tcPr>
          <w:p w:rsidR="004270DB" w:rsidRPr="00B06F9B" w:rsidRDefault="003C0472" w:rsidP="001D239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b/>
                <w:sz w:val="28"/>
                <w:szCs w:val="28"/>
              </w:rPr>
              <w:t>1512680,0</w:t>
            </w:r>
          </w:p>
        </w:tc>
        <w:tc>
          <w:tcPr>
            <w:tcW w:w="1418" w:type="dxa"/>
          </w:tcPr>
          <w:p w:rsidR="00E96B2C" w:rsidRPr="00B06F9B" w:rsidRDefault="00B365EA" w:rsidP="001D239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b/>
                <w:sz w:val="28"/>
                <w:szCs w:val="28"/>
              </w:rPr>
              <w:t>1653018,0</w:t>
            </w:r>
          </w:p>
        </w:tc>
        <w:tc>
          <w:tcPr>
            <w:tcW w:w="1417" w:type="dxa"/>
          </w:tcPr>
          <w:p w:rsidR="004270DB" w:rsidRPr="00B06F9B" w:rsidRDefault="003C0472" w:rsidP="001D239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b/>
                <w:sz w:val="28"/>
                <w:szCs w:val="28"/>
              </w:rPr>
              <w:t>109,3</w:t>
            </w:r>
          </w:p>
        </w:tc>
        <w:tc>
          <w:tcPr>
            <w:tcW w:w="1276" w:type="dxa"/>
          </w:tcPr>
          <w:p w:rsidR="004270DB" w:rsidRPr="00B06F9B" w:rsidRDefault="003C0472" w:rsidP="001D239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b/>
                <w:sz w:val="28"/>
                <w:szCs w:val="28"/>
              </w:rPr>
              <w:t>140338,0</w:t>
            </w:r>
          </w:p>
        </w:tc>
        <w:tc>
          <w:tcPr>
            <w:tcW w:w="1559" w:type="dxa"/>
          </w:tcPr>
          <w:p w:rsidR="004270DB" w:rsidRPr="00B06F9B" w:rsidRDefault="00EE4D40" w:rsidP="001D239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FA2B22" w:rsidTr="00835431">
        <w:tc>
          <w:tcPr>
            <w:tcW w:w="2376" w:type="dxa"/>
          </w:tcPr>
          <w:p w:rsidR="00FA2B22" w:rsidRPr="00B06F9B" w:rsidRDefault="00FA2B22" w:rsidP="00FA2B2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НДФЛ</w:t>
            </w:r>
          </w:p>
        </w:tc>
        <w:tc>
          <w:tcPr>
            <w:tcW w:w="1701" w:type="dxa"/>
          </w:tcPr>
          <w:p w:rsidR="00FA2B22" w:rsidRPr="00B06F9B" w:rsidRDefault="003C0472" w:rsidP="0071260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i/>
                <w:sz w:val="28"/>
                <w:szCs w:val="28"/>
              </w:rPr>
              <w:t>826831,0</w:t>
            </w:r>
          </w:p>
        </w:tc>
        <w:tc>
          <w:tcPr>
            <w:tcW w:w="1418" w:type="dxa"/>
          </w:tcPr>
          <w:p w:rsidR="00FA2B22" w:rsidRPr="00B06F9B" w:rsidRDefault="00B365EA" w:rsidP="0079314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i/>
                <w:sz w:val="28"/>
                <w:szCs w:val="28"/>
              </w:rPr>
              <w:t>881967,0</w:t>
            </w:r>
          </w:p>
        </w:tc>
        <w:tc>
          <w:tcPr>
            <w:tcW w:w="1417" w:type="dxa"/>
          </w:tcPr>
          <w:p w:rsidR="00FA2B22" w:rsidRPr="00B06F9B" w:rsidRDefault="00712601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i/>
                <w:sz w:val="28"/>
                <w:szCs w:val="28"/>
              </w:rPr>
              <w:t>106,7</w:t>
            </w:r>
          </w:p>
        </w:tc>
        <w:tc>
          <w:tcPr>
            <w:tcW w:w="1276" w:type="dxa"/>
          </w:tcPr>
          <w:p w:rsidR="00FA2B22" w:rsidRPr="00B06F9B" w:rsidRDefault="00712601" w:rsidP="008C274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i/>
                <w:sz w:val="28"/>
                <w:szCs w:val="28"/>
              </w:rPr>
              <w:t>55136,0</w:t>
            </w:r>
          </w:p>
        </w:tc>
        <w:tc>
          <w:tcPr>
            <w:tcW w:w="1559" w:type="dxa"/>
          </w:tcPr>
          <w:p w:rsidR="00FA2B22" w:rsidRPr="00B06F9B" w:rsidRDefault="00EE4D40" w:rsidP="00EE4D4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i/>
                <w:sz w:val="28"/>
                <w:szCs w:val="28"/>
              </w:rPr>
              <w:t>53,3%</w:t>
            </w:r>
          </w:p>
        </w:tc>
      </w:tr>
      <w:tr w:rsidR="00FA2B22" w:rsidTr="00835431">
        <w:tc>
          <w:tcPr>
            <w:tcW w:w="2376" w:type="dxa"/>
          </w:tcPr>
          <w:p w:rsidR="00FA2B22" w:rsidRPr="00B06F9B" w:rsidRDefault="00FA2B22" w:rsidP="00FA2B2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i/>
                <w:sz w:val="28"/>
                <w:szCs w:val="28"/>
              </w:rPr>
              <w:t>Налоги на товары (работы, услуги), реализуемые на территории РФ</w:t>
            </w:r>
          </w:p>
        </w:tc>
        <w:tc>
          <w:tcPr>
            <w:tcW w:w="1701" w:type="dxa"/>
          </w:tcPr>
          <w:p w:rsidR="00FA2B22" w:rsidRPr="00B06F9B" w:rsidRDefault="00FC4E02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i/>
                <w:sz w:val="28"/>
                <w:szCs w:val="28"/>
              </w:rPr>
              <w:t>30441,0</w:t>
            </w:r>
          </w:p>
        </w:tc>
        <w:tc>
          <w:tcPr>
            <w:tcW w:w="1418" w:type="dxa"/>
          </w:tcPr>
          <w:p w:rsidR="00FA2B22" w:rsidRPr="00B06F9B" w:rsidRDefault="00B365EA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i/>
                <w:sz w:val="28"/>
                <w:szCs w:val="28"/>
              </w:rPr>
              <w:t>33964,0</w:t>
            </w:r>
          </w:p>
        </w:tc>
        <w:tc>
          <w:tcPr>
            <w:tcW w:w="1417" w:type="dxa"/>
          </w:tcPr>
          <w:p w:rsidR="00FA2B22" w:rsidRPr="00B06F9B" w:rsidRDefault="00EE4D40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i/>
                <w:sz w:val="28"/>
                <w:szCs w:val="28"/>
              </w:rPr>
              <w:t>111,6</w:t>
            </w:r>
          </w:p>
        </w:tc>
        <w:tc>
          <w:tcPr>
            <w:tcW w:w="1276" w:type="dxa"/>
          </w:tcPr>
          <w:p w:rsidR="00FA2B22" w:rsidRPr="00B06F9B" w:rsidRDefault="00EE4D40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i/>
                <w:sz w:val="28"/>
                <w:szCs w:val="28"/>
              </w:rPr>
              <w:t>3523,0</w:t>
            </w:r>
          </w:p>
        </w:tc>
        <w:tc>
          <w:tcPr>
            <w:tcW w:w="1559" w:type="dxa"/>
          </w:tcPr>
          <w:p w:rsidR="00FA2B22" w:rsidRPr="00B06F9B" w:rsidRDefault="00F76C63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i/>
                <w:sz w:val="28"/>
                <w:szCs w:val="28"/>
              </w:rPr>
              <w:t>2,1%</w:t>
            </w:r>
          </w:p>
        </w:tc>
      </w:tr>
      <w:tr w:rsidR="00FA2B22" w:rsidTr="00835431">
        <w:tc>
          <w:tcPr>
            <w:tcW w:w="2376" w:type="dxa"/>
          </w:tcPr>
          <w:p w:rsidR="00FA2B22" w:rsidRPr="00B06F9B" w:rsidRDefault="00FA2B22" w:rsidP="00FA2B2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i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</w:tcPr>
          <w:p w:rsidR="00FA2B22" w:rsidRPr="00B06F9B" w:rsidRDefault="003C0472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i/>
                <w:sz w:val="28"/>
                <w:szCs w:val="28"/>
              </w:rPr>
              <w:t>407900,0</w:t>
            </w:r>
          </w:p>
        </w:tc>
        <w:tc>
          <w:tcPr>
            <w:tcW w:w="1418" w:type="dxa"/>
          </w:tcPr>
          <w:p w:rsidR="00FA2B22" w:rsidRPr="00B06F9B" w:rsidRDefault="00B365EA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i/>
                <w:sz w:val="28"/>
                <w:szCs w:val="28"/>
              </w:rPr>
              <w:t>446477,0</w:t>
            </w:r>
          </w:p>
        </w:tc>
        <w:tc>
          <w:tcPr>
            <w:tcW w:w="1417" w:type="dxa"/>
          </w:tcPr>
          <w:p w:rsidR="00FA2B22" w:rsidRPr="00B06F9B" w:rsidRDefault="00712601" w:rsidP="00F76C6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i/>
                <w:sz w:val="28"/>
                <w:szCs w:val="28"/>
              </w:rPr>
              <w:t>109,5</w:t>
            </w:r>
          </w:p>
        </w:tc>
        <w:tc>
          <w:tcPr>
            <w:tcW w:w="1276" w:type="dxa"/>
          </w:tcPr>
          <w:p w:rsidR="00FA2B22" w:rsidRPr="00B06F9B" w:rsidRDefault="00712601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F76C63" w:rsidRPr="00B06F9B">
              <w:rPr>
                <w:rFonts w:ascii="Times New Roman" w:hAnsi="Times New Roman" w:cs="Times New Roman"/>
                <w:i/>
                <w:sz w:val="28"/>
                <w:szCs w:val="28"/>
              </w:rPr>
              <w:t>8577,0</w:t>
            </w:r>
          </w:p>
        </w:tc>
        <w:tc>
          <w:tcPr>
            <w:tcW w:w="1559" w:type="dxa"/>
          </w:tcPr>
          <w:p w:rsidR="00FA2B22" w:rsidRPr="00B06F9B" w:rsidRDefault="00F76C63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i/>
                <w:sz w:val="28"/>
                <w:szCs w:val="28"/>
              </w:rPr>
              <w:t>27,0%</w:t>
            </w:r>
          </w:p>
        </w:tc>
      </w:tr>
      <w:tr w:rsidR="00FA2B22" w:rsidTr="00835431">
        <w:tc>
          <w:tcPr>
            <w:tcW w:w="2376" w:type="dxa"/>
          </w:tcPr>
          <w:p w:rsidR="00FA2B22" w:rsidRPr="00B06F9B" w:rsidRDefault="00FA2B22" w:rsidP="00FA2B2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i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</w:tcPr>
          <w:p w:rsidR="00FA2B22" w:rsidRPr="00B06F9B" w:rsidRDefault="003C0472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i/>
                <w:sz w:val="28"/>
                <w:szCs w:val="28"/>
              </w:rPr>
              <w:t>214793,0</w:t>
            </w:r>
          </w:p>
        </w:tc>
        <w:tc>
          <w:tcPr>
            <w:tcW w:w="1418" w:type="dxa"/>
          </w:tcPr>
          <w:p w:rsidR="00FA2B22" w:rsidRPr="00B06F9B" w:rsidRDefault="00B365EA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i/>
                <w:sz w:val="28"/>
                <w:szCs w:val="28"/>
              </w:rPr>
              <w:t>258307,0</w:t>
            </w:r>
          </w:p>
        </w:tc>
        <w:tc>
          <w:tcPr>
            <w:tcW w:w="1417" w:type="dxa"/>
          </w:tcPr>
          <w:p w:rsidR="00FA2B22" w:rsidRPr="00B06F9B" w:rsidRDefault="00712601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i/>
                <w:sz w:val="28"/>
                <w:szCs w:val="28"/>
              </w:rPr>
              <w:t>120,2</w:t>
            </w:r>
          </w:p>
        </w:tc>
        <w:tc>
          <w:tcPr>
            <w:tcW w:w="1276" w:type="dxa"/>
          </w:tcPr>
          <w:p w:rsidR="00E431DA" w:rsidRPr="00B06F9B" w:rsidRDefault="00712601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i/>
                <w:sz w:val="28"/>
                <w:szCs w:val="28"/>
              </w:rPr>
              <w:t>43514,0</w:t>
            </w:r>
          </w:p>
        </w:tc>
        <w:tc>
          <w:tcPr>
            <w:tcW w:w="1559" w:type="dxa"/>
          </w:tcPr>
          <w:p w:rsidR="00FA2B22" w:rsidRPr="00B06F9B" w:rsidRDefault="00F76C63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i/>
                <w:sz w:val="28"/>
                <w:szCs w:val="28"/>
              </w:rPr>
              <w:t>15,6%</w:t>
            </w:r>
          </w:p>
        </w:tc>
      </w:tr>
      <w:tr w:rsidR="00FA2B22" w:rsidTr="00835431">
        <w:tc>
          <w:tcPr>
            <w:tcW w:w="2376" w:type="dxa"/>
          </w:tcPr>
          <w:p w:rsidR="00FA2B22" w:rsidRPr="00B06F9B" w:rsidRDefault="00FA2B22" w:rsidP="00FA2B2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i/>
                <w:sz w:val="28"/>
                <w:szCs w:val="2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01" w:type="dxa"/>
          </w:tcPr>
          <w:p w:rsidR="00FA2B22" w:rsidRPr="00B06F9B" w:rsidRDefault="00FC4E02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i/>
                <w:sz w:val="28"/>
                <w:szCs w:val="28"/>
              </w:rPr>
              <w:t>3888,0</w:t>
            </w:r>
          </w:p>
        </w:tc>
        <w:tc>
          <w:tcPr>
            <w:tcW w:w="1418" w:type="dxa"/>
          </w:tcPr>
          <w:p w:rsidR="00FA2B22" w:rsidRPr="00B06F9B" w:rsidRDefault="00B365EA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i/>
                <w:sz w:val="28"/>
                <w:szCs w:val="28"/>
              </w:rPr>
              <w:t>4196,0</w:t>
            </w:r>
          </w:p>
        </w:tc>
        <w:tc>
          <w:tcPr>
            <w:tcW w:w="1417" w:type="dxa"/>
          </w:tcPr>
          <w:p w:rsidR="00FA2B22" w:rsidRPr="00B06F9B" w:rsidRDefault="00F76C63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i/>
                <w:sz w:val="28"/>
                <w:szCs w:val="28"/>
              </w:rPr>
              <w:t>107,9</w:t>
            </w:r>
          </w:p>
        </w:tc>
        <w:tc>
          <w:tcPr>
            <w:tcW w:w="1276" w:type="dxa"/>
          </w:tcPr>
          <w:p w:rsidR="00FA2B22" w:rsidRPr="00B06F9B" w:rsidRDefault="00F76C63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i/>
                <w:sz w:val="28"/>
                <w:szCs w:val="28"/>
              </w:rPr>
              <w:t>308,0</w:t>
            </w:r>
          </w:p>
        </w:tc>
        <w:tc>
          <w:tcPr>
            <w:tcW w:w="1559" w:type="dxa"/>
          </w:tcPr>
          <w:p w:rsidR="00FA2B22" w:rsidRPr="00B06F9B" w:rsidRDefault="00F76C63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F9B">
              <w:rPr>
                <w:rFonts w:ascii="Times New Roman" w:hAnsi="Times New Roman" w:cs="Times New Roman"/>
                <w:i/>
                <w:sz w:val="28"/>
                <w:szCs w:val="28"/>
              </w:rPr>
              <w:t>0,3%</w:t>
            </w:r>
          </w:p>
        </w:tc>
      </w:tr>
      <w:tr w:rsidR="00FA2B22" w:rsidTr="00835431">
        <w:tc>
          <w:tcPr>
            <w:tcW w:w="2376" w:type="dxa"/>
          </w:tcPr>
          <w:p w:rsidR="00FA2B22" w:rsidRPr="00EE4D40" w:rsidRDefault="00FA2B22" w:rsidP="00FA2B2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D40">
              <w:rPr>
                <w:rFonts w:ascii="Times New Roman" w:hAnsi="Times New Roman" w:cs="Times New Roman"/>
                <w:i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</w:tcPr>
          <w:p w:rsidR="00FA2B22" w:rsidRPr="00EE4D40" w:rsidRDefault="00FC4E02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D40">
              <w:rPr>
                <w:rFonts w:ascii="Times New Roman" w:hAnsi="Times New Roman" w:cs="Times New Roman"/>
                <w:i/>
                <w:sz w:val="28"/>
                <w:szCs w:val="28"/>
              </w:rPr>
              <w:t>28827,0</w:t>
            </w:r>
          </w:p>
        </w:tc>
        <w:tc>
          <w:tcPr>
            <w:tcW w:w="1418" w:type="dxa"/>
          </w:tcPr>
          <w:p w:rsidR="00FA2B22" w:rsidRPr="00EE4D40" w:rsidRDefault="00B365EA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D40">
              <w:rPr>
                <w:rFonts w:ascii="Times New Roman" w:hAnsi="Times New Roman" w:cs="Times New Roman"/>
                <w:i/>
                <w:sz w:val="28"/>
                <w:szCs w:val="28"/>
              </w:rPr>
              <w:t>28107</w:t>
            </w:r>
            <w:r w:rsidR="00F76C63">
              <w:rPr>
                <w:rFonts w:ascii="Times New Roman" w:hAnsi="Times New Roman" w:cs="Times New Roman"/>
                <w:i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FA2B22" w:rsidRPr="00EE4D40" w:rsidRDefault="00F76C63" w:rsidP="00BD3F9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97,5</w:t>
            </w:r>
          </w:p>
        </w:tc>
        <w:tc>
          <w:tcPr>
            <w:tcW w:w="1276" w:type="dxa"/>
          </w:tcPr>
          <w:p w:rsidR="00FA2B22" w:rsidRPr="00EE4D40" w:rsidRDefault="00F76C63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-720,0</w:t>
            </w:r>
          </w:p>
        </w:tc>
        <w:tc>
          <w:tcPr>
            <w:tcW w:w="1559" w:type="dxa"/>
          </w:tcPr>
          <w:p w:rsidR="00FA2B22" w:rsidRPr="004270DB" w:rsidRDefault="00F76C63" w:rsidP="00FA2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1,7%</w:t>
            </w:r>
          </w:p>
        </w:tc>
      </w:tr>
    </w:tbl>
    <w:p w:rsidR="001D17B6" w:rsidRDefault="001D17B6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73BF6" w:rsidRDefault="00D73BF6" w:rsidP="00C33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проекте бюджета на 20</w:t>
      </w:r>
      <w:r w:rsidR="00AE6337">
        <w:rPr>
          <w:rFonts w:ascii="Times New Roman" w:hAnsi="Times New Roman" w:cs="Times New Roman"/>
          <w:sz w:val="28"/>
          <w:szCs w:val="28"/>
        </w:rPr>
        <w:t>2</w:t>
      </w:r>
      <w:r w:rsidR="008C27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предусмотрено поступление </w:t>
      </w:r>
      <w:r w:rsidR="001D17B6">
        <w:rPr>
          <w:rFonts w:ascii="Times New Roman" w:hAnsi="Times New Roman" w:cs="Times New Roman"/>
          <w:sz w:val="28"/>
          <w:szCs w:val="28"/>
        </w:rPr>
        <w:t>н</w:t>
      </w:r>
      <w:r w:rsidRPr="001D17B6">
        <w:rPr>
          <w:rFonts w:ascii="Times New Roman" w:hAnsi="Times New Roman" w:cs="Times New Roman"/>
          <w:sz w:val="28"/>
          <w:szCs w:val="28"/>
        </w:rPr>
        <w:t>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C2746">
        <w:rPr>
          <w:rFonts w:ascii="Times New Roman" w:hAnsi="Times New Roman" w:cs="Times New Roman"/>
          <w:sz w:val="28"/>
          <w:szCs w:val="28"/>
        </w:rPr>
        <w:t>1 653 018,0</w:t>
      </w:r>
      <w:r w:rsidRPr="00C35623">
        <w:rPr>
          <w:rFonts w:ascii="Times New Roman" w:hAnsi="Times New Roman" w:cs="Times New Roman"/>
          <w:sz w:val="28"/>
          <w:szCs w:val="28"/>
        </w:rPr>
        <w:t>тыс. руб.</w:t>
      </w:r>
      <w:r w:rsidR="009C26F8">
        <w:rPr>
          <w:rFonts w:ascii="Times New Roman" w:hAnsi="Times New Roman" w:cs="Times New Roman"/>
          <w:sz w:val="28"/>
          <w:szCs w:val="28"/>
        </w:rPr>
        <w:t>,</w:t>
      </w:r>
      <w:r w:rsidR="008C2746">
        <w:rPr>
          <w:rFonts w:ascii="Times New Roman" w:hAnsi="Times New Roman" w:cs="Times New Roman"/>
          <w:sz w:val="28"/>
          <w:szCs w:val="28"/>
        </w:rPr>
        <w:t>что</w:t>
      </w:r>
      <w:r w:rsidR="00406802">
        <w:rPr>
          <w:rFonts w:ascii="Times New Roman" w:hAnsi="Times New Roman" w:cs="Times New Roman"/>
          <w:sz w:val="28"/>
          <w:szCs w:val="28"/>
        </w:rPr>
        <w:t xml:space="preserve">на </w:t>
      </w:r>
      <w:r w:rsidR="00712601">
        <w:rPr>
          <w:rFonts w:ascii="Times New Roman" w:hAnsi="Times New Roman" w:cs="Times New Roman"/>
          <w:sz w:val="28"/>
          <w:szCs w:val="28"/>
        </w:rPr>
        <w:t>9</w:t>
      </w:r>
      <w:r w:rsidR="008C2746">
        <w:rPr>
          <w:rFonts w:ascii="Times New Roman" w:hAnsi="Times New Roman" w:cs="Times New Roman"/>
          <w:sz w:val="28"/>
          <w:szCs w:val="28"/>
        </w:rPr>
        <w:t>,3</w:t>
      </w:r>
      <w:r w:rsidRPr="00C35623">
        <w:rPr>
          <w:rFonts w:ascii="Times New Roman" w:hAnsi="Times New Roman" w:cs="Times New Roman"/>
          <w:sz w:val="28"/>
          <w:szCs w:val="28"/>
        </w:rPr>
        <w:t>%</w:t>
      </w:r>
      <w:r w:rsidR="008C2746">
        <w:rPr>
          <w:rFonts w:ascii="Times New Roman" w:hAnsi="Times New Roman" w:cs="Times New Roman"/>
          <w:sz w:val="28"/>
          <w:szCs w:val="28"/>
        </w:rPr>
        <w:t xml:space="preserve"> (</w:t>
      </w:r>
      <w:r w:rsidR="00712601">
        <w:rPr>
          <w:rFonts w:ascii="Times New Roman" w:hAnsi="Times New Roman" w:cs="Times New Roman"/>
          <w:sz w:val="28"/>
          <w:szCs w:val="28"/>
        </w:rPr>
        <w:t>140338,0</w:t>
      </w:r>
      <w:r w:rsidR="008C2746">
        <w:rPr>
          <w:rFonts w:ascii="Times New Roman" w:hAnsi="Times New Roman" w:cs="Times New Roman"/>
          <w:sz w:val="28"/>
          <w:szCs w:val="28"/>
        </w:rPr>
        <w:t xml:space="preserve"> тыс. руб.)больше</w:t>
      </w:r>
      <w:r w:rsidR="00406802">
        <w:rPr>
          <w:rFonts w:ascii="Times New Roman" w:hAnsi="Times New Roman" w:cs="Times New Roman"/>
          <w:sz w:val="28"/>
          <w:szCs w:val="28"/>
        </w:rPr>
        <w:t xml:space="preserve">, чем </w:t>
      </w:r>
      <w:r w:rsidR="008C2746">
        <w:rPr>
          <w:rFonts w:ascii="Times New Roman" w:hAnsi="Times New Roman" w:cs="Times New Roman"/>
          <w:sz w:val="28"/>
          <w:szCs w:val="28"/>
        </w:rPr>
        <w:t xml:space="preserve">предусмотрено бюджетом </w:t>
      </w:r>
      <w:r w:rsidR="00406802">
        <w:rPr>
          <w:rFonts w:ascii="Times New Roman" w:hAnsi="Times New Roman" w:cs="Times New Roman"/>
          <w:sz w:val="28"/>
          <w:szCs w:val="28"/>
        </w:rPr>
        <w:t>в 20</w:t>
      </w:r>
      <w:r w:rsidR="004E410B">
        <w:rPr>
          <w:rFonts w:ascii="Times New Roman" w:hAnsi="Times New Roman" w:cs="Times New Roman"/>
          <w:sz w:val="28"/>
          <w:szCs w:val="28"/>
        </w:rPr>
        <w:t>2</w:t>
      </w:r>
      <w:r w:rsidR="008E2C45">
        <w:rPr>
          <w:rFonts w:ascii="Times New Roman" w:hAnsi="Times New Roman" w:cs="Times New Roman"/>
          <w:sz w:val="28"/>
          <w:szCs w:val="28"/>
        </w:rPr>
        <w:t>1</w:t>
      </w:r>
      <w:r w:rsidR="00406802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35623">
        <w:rPr>
          <w:rFonts w:ascii="Times New Roman" w:hAnsi="Times New Roman" w:cs="Times New Roman"/>
          <w:sz w:val="28"/>
          <w:szCs w:val="28"/>
        </w:rPr>
        <w:t xml:space="preserve">. Структура налоговых поступлений представлена в диаграмме № </w:t>
      </w:r>
      <w:r w:rsidR="004068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BF6" w:rsidRPr="00C35623" w:rsidRDefault="00D73BF6" w:rsidP="00C33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265430</wp:posOffset>
            </wp:positionV>
            <wp:extent cx="7067550" cy="3695700"/>
            <wp:effectExtent l="0" t="0" r="0" b="0"/>
            <wp:wrapSquare wrapText="bothSides"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C35623">
        <w:rPr>
          <w:rFonts w:ascii="Times New Roman" w:hAnsi="Times New Roman" w:cs="Times New Roman"/>
          <w:sz w:val="28"/>
          <w:szCs w:val="28"/>
        </w:rPr>
        <w:t xml:space="preserve"> Диаграмма № </w:t>
      </w:r>
      <w:r w:rsidR="004068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745" w:rsidRDefault="00AD7793" w:rsidP="00C33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42B">
        <w:rPr>
          <w:rFonts w:ascii="Times New Roman" w:hAnsi="Times New Roman" w:cs="Times New Roman"/>
          <w:b/>
          <w:sz w:val="28"/>
          <w:szCs w:val="28"/>
          <w:u w:val="single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>– основной бюджетообразующий источник налоговых доходов. Поступление данного вида налога в 20</w:t>
      </w:r>
      <w:r w:rsidR="00AE6337">
        <w:rPr>
          <w:rFonts w:ascii="Times New Roman" w:hAnsi="Times New Roman" w:cs="Times New Roman"/>
          <w:sz w:val="28"/>
          <w:szCs w:val="28"/>
        </w:rPr>
        <w:t>2</w:t>
      </w:r>
      <w:r w:rsidR="009F71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предусмотрено в сумме </w:t>
      </w:r>
      <w:r w:rsidR="009F71AF">
        <w:rPr>
          <w:rFonts w:ascii="Times New Roman" w:hAnsi="Times New Roman" w:cs="Times New Roman"/>
          <w:sz w:val="28"/>
          <w:szCs w:val="28"/>
        </w:rPr>
        <w:t>881 967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9F71AF">
        <w:rPr>
          <w:rFonts w:ascii="Times New Roman" w:hAnsi="Times New Roman" w:cs="Times New Roman"/>
          <w:sz w:val="28"/>
          <w:szCs w:val="28"/>
        </w:rPr>
        <w:t>53,3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B37745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доходов), что на </w:t>
      </w:r>
      <w:r w:rsidR="00B06F9B">
        <w:rPr>
          <w:rFonts w:ascii="Times New Roman" w:hAnsi="Times New Roman" w:cs="Times New Roman"/>
          <w:sz w:val="28"/>
          <w:szCs w:val="28"/>
        </w:rPr>
        <w:t>55</w:t>
      </w:r>
      <w:r w:rsidR="009F71AF">
        <w:rPr>
          <w:rFonts w:ascii="Times New Roman" w:hAnsi="Times New Roman" w:cs="Times New Roman"/>
          <w:sz w:val="28"/>
          <w:szCs w:val="28"/>
        </w:rPr>
        <w:t> 136,</w:t>
      </w:r>
      <w:r w:rsidR="00DA6E8F">
        <w:rPr>
          <w:rFonts w:ascii="Times New Roman" w:hAnsi="Times New Roman" w:cs="Times New Roman"/>
          <w:sz w:val="28"/>
          <w:szCs w:val="28"/>
        </w:rPr>
        <w:t>0</w:t>
      </w:r>
      <w:r w:rsidR="00B37745">
        <w:rPr>
          <w:rFonts w:ascii="Times New Roman" w:hAnsi="Times New Roman" w:cs="Times New Roman"/>
          <w:sz w:val="28"/>
          <w:szCs w:val="28"/>
        </w:rPr>
        <w:t>тыс. руб. (</w:t>
      </w:r>
      <w:r w:rsidR="00B06F9B">
        <w:rPr>
          <w:rFonts w:ascii="Times New Roman" w:hAnsi="Times New Roman" w:cs="Times New Roman"/>
          <w:sz w:val="28"/>
          <w:szCs w:val="28"/>
        </w:rPr>
        <w:t>6,7</w:t>
      </w:r>
      <w:r w:rsidR="009F71AF">
        <w:rPr>
          <w:rFonts w:ascii="Times New Roman" w:hAnsi="Times New Roman" w:cs="Times New Roman"/>
          <w:sz w:val="28"/>
          <w:szCs w:val="28"/>
        </w:rPr>
        <w:t>%</w:t>
      </w:r>
      <w:r w:rsidR="00B37745">
        <w:rPr>
          <w:rFonts w:ascii="Times New Roman" w:hAnsi="Times New Roman" w:cs="Times New Roman"/>
          <w:sz w:val="28"/>
          <w:szCs w:val="28"/>
        </w:rPr>
        <w:t xml:space="preserve">) </w:t>
      </w:r>
      <w:r w:rsidR="009F71AF">
        <w:rPr>
          <w:rFonts w:ascii="Times New Roman" w:hAnsi="Times New Roman" w:cs="Times New Roman"/>
          <w:sz w:val="28"/>
          <w:szCs w:val="28"/>
        </w:rPr>
        <w:t>больше</w:t>
      </w:r>
      <w:r w:rsidR="00B37745">
        <w:rPr>
          <w:rFonts w:ascii="Times New Roman" w:hAnsi="Times New Roman" w:cs="Times New Roman"/>
          <w:sz w:val="28"/>
          <w:szCs w:val="28"/>
        </w:rPr>
        <w:t>утвержденных бюджетных назначений на 20</w:t>
      </w:r>
      <w:r w:rsidR="00DA6E8F">
        <w:rPr>
          <w:rFonts w:ascii="Times New Roman" w:hAnsi="Times New Roman" w:cs="Times New Roman"/>
          <w:sz w:val="28"/>
          <w:szCs w:val="28"/>
        </w:rPr>
        <w:t>2</w:t>
      </w:r>
      <w:r w:rsidR="009F71AF">
        <w:rPr>
          <w:rFonts w:ascii="Times New Roman" w:hAnsi="Times New Roman" w:cs="Times New Roman"/>
          <w:sz w:val="28"/>
          <w:szCs w:val="28"/>
        </w:rPr>
        <w:t>1</w:t>
      </w:r>
      <w:r w:rsidR="00B3774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D7793" w:rsidRDefault="00026F00" w:rsidP="00C33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</w:t>
      </w:r>
      <w:r w:rsidR="00B37745">
        <w:rPr>
          <w:rFonts w:ascii="Times New Roman" w:hAnsi="Times New Roman" w:cs="Times New Roman"/>
          <w:sz w:val="28"/>
          <w:szCs w:val="28"/>
        </w:rPr>
        <w:t>рогноз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37745">
        <w:rPr>
          <w:rFonts w:ascii="Times New Roman" w:hAnsi="Times New Roman" w:cs="Times New Roman"/>
          <w:sz w:val="28"/>
          <w:szCs w:val="28"/>
        </w:rPr>
        <w:t xml:space="preserve"> поступлений налога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учтен </w:t>
      </w:r>
      <w:r w:rsidR="009555D1">
        <w:rPr>
          <w:rFonts w:ascii="Times New Roman" w:hAnsi="Times New Roman" w:cs="Times New Roman"/>
          <w:sz w:val="28"/>
          <w:szCs w:val="28"/>
        </w:rPr>
        <w:t>ожидаемый роста фонда оплаты труда по полному кругу</w:t>
      </w:r>
      <w:r w:rsidR="00144712">
        <w:rPr>
          <w:rFonts w:ascii="Times New Roman" w:hAnsi="Times New Roman" w:cs="Times New Roman"/>
          <w:sz w:val="28"/>
          <w:szCs w:val="28"/>
        </w:rPr>
        <w:t xml:space="preserve"> предприятий на </w:t>
      </w:r>
      <w:r w:rsidR="009F71AF">
        <w:rPr>
          <w:rFonts w:ascii="Times New Roman" w:hAnsi="Times New Roman" w:cs="Times New Roman"/>
          <w:sz w:val="28"/>
          <w:szCs w:val="28"/>
        </w:rPr>
        <w:t>5,8</w:t>
      </w:r>
      <w:r w:rsidR="009555D1">
        <w:rPr>
          <w:rFonts w:ascii="Times New Roman" w:hAnsi="Times New Roman" w:cs="Times New Roman"/>
          <w:sz w:val="28"/>
          <w:szCs w:val="28"/>
        </w:rPr>
        <w:t xml:space="preserve"> %</w:t>
      </w:r>
      <w:r w:rsidR="00DB404F">
        <w:rPr>
          <w:rFonts w:ascii="Times New Roman" w:hAnsi="Times New Roman" w:cs="Times New Roman"/>
          <w:sz w:val="28"/>
          <w:szCs w:val="28"/>
        </w:rPr>
        <w:t>.</w:t>
      </w:r>
    </w:p>
    <w:p w:rsidR="00852E20" w:rsidRPr="005B442B" w:rsidRDefault="006664DB" w:rsidP="00C33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поступлений </w:t>
      </w:r>
      <w:r w:rsidRPr="005B442B">
        <w:rPr>
          <w:rFonts w:ascii="Times New Roman" w:hAnsi="Times New Roman" w:cs="Times New Roman"/>
          <w:b/>
          <w:sz w:val="28"/>
          <w:szCs w:val="28"/>
          <w:u w:val="single"/>
        </w:rPr>
        <w:t>налогов</w:t>
      </w:r>
      <w:r w:rsidR="00125448" w:rsidRPr="005B442B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</w:t>
      </w:r>
      <w:r w:rsidRPr="005B442B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товары (работы, услуги), реализуемых на территории РФ</w:t>
      </w:r>
      <w:r>
        <w:rPr>
          <w:rFonts w:ascii="Times New Roman" w:hAnsi="Times New Roman" w:cs="Times New Roman"/>
          <w:sz w:val="28"/>
          <w:szCs w:val="28"/>
        </w:rPr>
        <w:t xml:space="preserve">произведен </w:t>
      </w:r>
      <w:r w:rsidR="00D85E04">
        <w:rPr>
          <w:rFonts w:ascii="Times New Roman" w:hAnsi="Times New Roman" w:cs="Times New Roman"/>
          <w:sz w:val="28"/>
          <w:szCs w:val="28"/>
        </w:rPr>
        <w:t>на основе оценки доходов от акцизов за 20</w:t>
      </w:r>
      <w:r w:rsidR="0069411F">
        <w:rPr>
          <w:rFonts w:ascii="Times New Roman" w:hAnsi="Times New Roman" w:cs="Times New Roman"/>
          <w:sz w:val="28"/>
          <w:szCs w:val="28"/>
        </w:rPr>
        <w:t>2</w:t>
      </w:r>
      <w:r w:rsidR="009F71AF">
        <w:rPr>
          <w:rFonts w:ascii="Times New Roman" w:hAnsi="Times New Roman" w:cs="Times New Roman"/>
          <w:sz w:val="28"/>
          <w:szCs w:val="28"/>
        </w:rPr>
        <w:t>1</w:t>
      </w:r>
      <w:r w:rsidR="00D85E04">
        <w:rPr>
          <w:rFonts w:ascii="Times New Roman" w:hAnsi="Times New Roman" w:cs="Times New Roman"/>
          <w:sz w:val="28"/>
          <w:szCs w:val="28"/>
        </w:rPr>
        <w:t xml:space="preserve"> год, </w:t>
      </w:r>
      <w:r w:rsidR="009555D1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8B16BC">
        <w:rPr>
          <w:rFonts w:ascii="Times New Roman" w:hAnsi="Times New Roman" w:cs="Times New Roman"/>
          <w:sz w:val="28"/>
          <w:szCs w:val="28"/>
        </w:rPr>
        <w:t>изменения налоговых ставок, согласно</w:t>
      </w:r>
      <w:r w:rsidR="009555D1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8B16BC">
        <w:rPr>
          <w:rFonts w:ascii="Times New Roman" w:hAnsi="Times New Roman" w:cs="Times New Roman"/>
          <w:sz w:val="28"/>
          <w:szCs w:val="28"/>
        </w:rPr>
        <w:t>омук</w:t>
      </w:r>
      <w:r w:rsidR="009555D1">
        <w:rPr>
          <w:rFonts w:ascii="Times New Roman" w:hAnsi="Times New Roman" w:cs="Times New Roman"/>
          <w:sz w:val="28"/>
          <w:szCs w:val="28"/>
        </w:rPr>
        <w:t>одекс</w:t>
      </w:r>
      <w:r w:rsidR="009F71AF">
        <w:rPr>
          <w:rFonts w:ascii="Times New Roman" w:hAnsi="Times New Roman" w:cs="Times New Roman"/>
          <w:sz w:val="28"/>
          <w:szCs w:val="28"/>
        </w:rPr>
        <w:t>у</w:t>
      </w:r>
      <w:r w:rsidR="009555D1">
        <w:rPr>
          <w:rFonts w:ascii="Times New Roman" w:hAnsi="Times New Roman" w:cs="Times New Roman"/>
          <w:sz w:val="28"/>
          <w:szCs w:val="28"/>
        </w:rPr>
        <w:t xml:space="preserve"> РФ </w:t>
      </w:r>
      <w:r w:rsidR="00D85E0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составил на 20</w:t>
      </w:r>
      <w:r w:rsidR="008B16BC">
        <w:rPr>
          <w:rFonts w:ascii="Times New Roman" w:hAnsi="Times New Roman" w:cs="Times New Roman"/>
          <w:sz w:val="28"/>
          <w:szCs w:val="28"/>
        </w:rPr>
        <w:t>2</w:t>
      </w:r>
      <w:r w:rsidR="009F71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9F71AF">
        <w:rPr>
          <w:rFonts w:ascii="Times New Roman" w:hAnsi="Times New Roman" w:cs="Times New Roman"/>
          <w:sz w:val="28"/>
          <w:szCs w:val="28"/>
        </w:rPr>
        <w:t>33 964</w:t>
      </w:r>
      <w:r w:rsidR="0069411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5B442B">
        <w:rPr>
          <w:rFonts w:ascii="Times New Roman" w:hAnsi="Times New Roman" w:cs="Times New Roman"/>
          <w:sz w:val="28"/>
          <w:szCs w:val="28"/>
        </w:rPr>
        <w:t>в том числе:</w:t>
      </w:r>
    </w:p>
    <w:p w:rsidR="00CA5B2A" w:rsidRPr="005B442B" w:rsidRDefault="006664DB" w:rsidP="00C33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42B">
        <w:rPr>
          <w:rFonts w:ascii="Times New Roman" w:hAnsi="Times New Roman" w:cs="Times New Roman"/>
          <w:sz w:val="28"/>
          <w:szCs w:val="28"/>
        </w:rPr>
        <w:t xml:space="preserve">- доходы от уплаты акцизов </w:t>
      </w:r>
      <w:r w:rsidR="00CA5B2A" w:rsidRPr="005B442B">
        <w:rPr>
          <w:rFonts w:ascii="Times New Roman" w:hAnsi="Times New Roman" w:cs="Times New Roman"/>
          <w:sz w:val="28"/>
          <w:szCs w:val="28"/>
        </w:rPr>
        <w:t xml:space="preserve">на дизельное топливо – </w:t>
      </w:r>
      <w:r w:rsidR="009F71AF" w:rsidRPr="005B442B">
        <w:rPr>
          <w:rFonts w:ascii="Times New Roman" w:hAnsi="Times New Roman" w:cs="Times New Roman"/>
          <w:sz w:val="28"/>
          <w:szCs w:val="28"/>
        </w:rPr>
        <w:t>15 374,0</w:t>
      </w:r>
      <w:r w:rsidR="00CA5B2A" w:rsidRPr="005B442B">
        <w:rPr>
          <w:rFonts w:ascii="Times New Roman" w:hAnsi="Times New Roman" w:cs="Times New Roman"/>
          <w:sz w:val="28"/>
          <w:szCs w:val="28"/>
        </w:rPr>
        <w:t>тыс. руб.;</w:t>
      </w:r>
    </w:p>
    <w:p w:rsidR="00CA5B2A" w:rsidRPr="005B442B" w:rsidRDefault="00CA5B2A" w:rsidP="00CA5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42B">
        <w:rPr>
          <w:rFonts w:ascii="Times New Roman" w:hAnsi="Times New Roman" w:cs="Times New Roman"/>
          <w:sz w:val="28"/>
          <w:szCs w:val="28"/>
        </w:rPr>
        <w:t xml:space="preserve">- доходы от уплаты акцизов на моторные масла – </w:t>
      </w:r>
      <w:r w:rsidR="0069411F" w:rsidRPr="005B442B">
        <w:rPr>
          <w:rFonts w:ascii="Times New Roman" w:hAnsi="Times New Roman" w:cs="Times New Roman"/>
          <w:sz w:val="28"/>
          <w:szCs w:val="28"/>
        </w:rPr>
        <w:t>10</w:t>
      </w:r>
      <w:r w:rsidR="009F71AF" w:rsidRPr="005B442B">
        <w:rPr>
          <w:rFonts w:ascii="Times New Roman" w:hAnsi="Times New Roman" w:cs="Times New Roman"/>
          <w:sz w:val="28"/>
          <w:szCs w:val="28"/>
        </w:rPr>
        <w:t>9</w:t>
      </w:r>
      <w:r w:rsidR="0069411F" w:rsidRPr="005B442B">
        <w:rPr>
          <w:rFonts w:ascii="Times New Roman" w:hAnsi="Times New Roman" w:cs="Times New Roman"/>
          <w:sz w:val="28"/>
          <w:szCs w:val="28"/>
        </w:rPr>
        <w:t>,0</w:t>
      </w:r>
      <w:r w:rsidRPr="005B442B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A5B2A" w:rsidRPr="005B442B" w:rsidRDefault="00CA5B2A" w:rsidP="00CA5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42B">
        <w:rPr>
          <w:rFonts w:ascii="Times New Roman" w:hAnsi="Times New Roman" w:cs="Times New Roman"/>
          <w:sz w:val="28"/>
          <w:szCs w:val="28"/>
        </w:rPr>
        <w:t xml:space="preserve">- доходы от уплаты акцизов на автомобильный бензин – </w:t>
      </w:r>
      <w:r w:rsidR="009F71AF" w:rsidRPr="005B442B">
        <w:rPr>
          <w:rFonts w:ascii="Times New Roman" w:hAnsi="Times New Roman" w:cs="Times New Roman"/>
          <w:sz w:val="28"/>
          <w:szCs w:val="28"/>
        </w:rPr>
        <w:t>20 958,0</w:t>
      </w:r>
      <w:r w:rsidR="007B6C8C" w:rsidRPr="005B442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555D1" w:rsidRPr="005B442B">
        <w:rPr>
          <w:rFonts w:ascii="Times New Roman" w:hAnsi="Times New Roman" w:cs="Times New Roman"/>
          <w:sz w:val="28"/>
          <w:szCs w:val="28"/>
        </w:rPr>
        <w:t>;</w:t>
      </w:r>
    </w:p>
    <w:p w:rsidR="009555D1" w:rsidRPr="005B442B" w:rsidRDefault="00C564F6" w:rsidP="00CA5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42B">
        <w:rPr>
          <w:rFonts w:ascii="Times New Roman" w:hAnsi="Times New Roman" w:cs="Times New Roman"/>
          <w:sz w:val="28"/>
          <w:szCs w:val="28"/>
        </w:rPr>
        <w:t>- 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- (-)</w:t>
      </w:r>
      <w:r w:rsidR="009F71AF" w:rsidRPr="005B442B">
        <w:rPr>
          <w:rFonts w:ascii="Times New Roman" w:hAnsi="Times New Roman" w:cs="Times New Roman"/>
          <w:sz w:val="28"/>
          <w:szCs w:val="28"/>
        </w:rPr>
        <w:t>2477</w:t>
      </w:r>
      <w:r w:rsidR="0069411F" w:rsidRPr="005B442B">
        <w:rPr>
          <w:rFonts w:ascii="Times New Roman" w:hAnsi="Times New Roman" w:cs="Times New Roman"/>
          <w:sz w:val="28"/>
          <w:szCs w:val="28"/>
        </w:rPr>
        <w:t>,0</w:t>
      </w:r>
      <w:r w:rsidRPr="005B442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9411F" w:rsidRDefault="0069411F" w:rsidP="00CA5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202</w:t>
      </w:r>
      <w:r w:rsidR="009F71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годом поступления налогов на товары (работы, услуги) увеличиваются на </w:t>
      </w:r>
      <w:r w:rsidR="009F71AF">
        <w:rPr>
          <w:rFonts w:ascii="Times New Roman" w:hAnsi="Times New Roman" w:cs="Times New Roman"/>
          <w:sz w:val="28"/>
          <w:szCs w:val="28"/>
        </w:rPr>
        <w:t>3523</w:t>
      </w:r>
      <w:r>
        <w:rPr>
          <w:rFonts w:ascii="Times New Roman" w:hAnsi="Times New Roman" w:cs="Times New Roman"/>
          <w:sz w:val="28"/>
          <w:szCs w:val="28"/>
        </w:rPr>
        <w:t>,0 тыс. руб. (</w:t>
      </w:r>
      <w:r w:rsidR="009F71AF">
        <w:rPr>
          <w:rFonts w:ascii="Times New Roman" w:hAnsi="Times New Roman" w:cs="Times New Roman"/>
          <w:sz w:val="28"/>
          <w:szCs w:val="28"/>
        </w:rPr>
        <w:t>11,6</w:t>
      </w:r>
      <w:r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CA5B2A" w:rsidRDefault="00CA5B2A" w:rsidP="00CA5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данного налога в общей структуре налоговых доходов составляет </w:t>
      </w:r>
      <w:r w:rsidR="0069411F">
        <w:rPr>
          <w:rFonts w:ascii="Times New Roman" w:hAnsi="Times New Roman" w:cs="Times New Roman"/>
          <w:sz w:val="28"/>
          <w:szCs w:val="28"/>
        </w:rPr>
        <w:t>2,</w:t>
      </w:r>
      <w:r w:rsidR="009F71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7C4AF8" w:rsidRDefault="007C4AF8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</w:t>
      </w:r>
      <w:r w:rsidRPr="005B442B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F20BFB" w:rsidRPr="005B442B">
        <w:rPr>
          <w:rFonts w:ascii="Times New Roman" w:hAnsi="Times New Roman" w:cs="Times New Roman"/>
          <w:b/>
          <w:sz w:val="28"/>
          <w:szCs w:val="28"/>
          <w:u w:val="single"/>
        </w:rPr>
        <w:t>алог</w:t>
      </w:r>
      <w:r w:rsidRPr="005B442B">
        <w:rPr>
          <w:rFonts w:ascii="Times New Roman" w:hAnsi="Times New Roman" w:cs="Times New Roman"/>
          <w:b/>
          <w:sz w:val="28"/>
          <w:szCs w:val="28"/>
          <w:u w:val="single"/>
        </w:rPr>
        <w:t>ов</w:t>
      </w:r>
      <w:r w:rsidR="00F20BFB" w:rsidRPr="005B442B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E63786">
        <w:rPr>
          <w:rFonts w:ascii="Times New Roman" w:hAnsi="Times New Roman" w:cs="Times New Roman"/>
          <w:sz w:val="28"/>
          <w:szCs w:val="28"/>
        </w:rPr>
        <w:t>2</w:t>
      </w:r>
      <w:r w:rsidR="00267D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69411F">
        <w:rPr>
          <w:rFonts w:ascii="Times New Roman" w:hAnsi="Times New Roman" w:cs="Times New Roman"/>
          <w:sz w:val="28"/>
          <w:szCs w:val="28"/>
        </w:rPr>
        <w:t>2</w:t>
      </w:r>
      <w:r w:rsidR="00267D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267DB6">
        <w:rPr>
          <w:rFonts w:ascii="Times New Roman" w:hAnsi="Times New Roman" w:cs="Times New Roman"/>
          <w:sz w:val="28"/>
          <w:szCs w:val="28"/>
        </w:rPr>
        <w:t xml:space="preserve">увеличиваются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06F9B">
        <w:rPr>
          <w:rFonts w:ascii="Times New Roman" w:hAnsi="Times New Roman" w:cs="Times New Roman"/>
          <w:sz w:val="28"/>
          <w:szCs w:val="28"/>
        </w:rPr>
        <w:t>3</w:t>
      </w:r>
      <w:r w:rsidR="00267DB6">
        <w:rPr>
          <w:rFonts w:ascii="Times New Roman" w:hAnsi="Times New Roman" w:cs="Times New Roman"/>
          <w:sz w:val="28"/>
          <w:szCs w:val="28"/>
        </w:rPr>
        <w:t>8 577</w:t>
      </w:r>
      <w:r w:rsidR="0069411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B06F9B">
        <w:rPr>
          <w:rFonts w:ascii="Times New Roman" w:hAnsi="Times New Roman" w:cs="Times New Roman"/>
          <w:sz w:val="28"/>
          <w:szCs w:val="28"/>
        </w:rPr>
        <w:t>9,5</w:t>
      </w:r>
      <w:r>
        <w:rPr>
          <w:rFonts w:ascii="Times New Roman" w:hAnsi="Times New Roman" w:cs="Times New Roman"/>
          <w:sz w:val="28"/>
          <w:szCs w:val="28"/>
        </w:rPr>
        <w:t xml:space="preserve">%) и планируются в сумме </w:t>
      </w:r>
      <w:r w:rsidR="00267DB6">
        <w:rPr>
          <w:rFonts w:ascii="Times New Roman" w:hAnsi="Times New Roman" w:cs="Times New Roman"/>
          <w:sz w:val="28"/>
          <w:szCs w:val="28"/>
        </w:rPr>
        <w:t>446 477</w:t>
      </w:r>
      <w:r w:rsidR="0069411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руб., в т.ч.:</w:t>
      </w:r>
    </w:p>
    <w:p w:rsidR="007C4AF8" w:rsidRDefault="007C4AF8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налог, взимаемый в связи с УСН – </w:t>
      </w:r>
      <w:r w:rsidR="00267DB6">
        <w:rPr>
          <w:rFonts w:ascii="Times New Roman" w:hAnsi="Times New Roman" w:cs="Times New Roman"/>
          <w:sz w:val="28"/>
          <w:szCs w:val="28"/>
        </w:rPr>
        <w:t>398 729</w:t>
      </w:r>
      <w:r w:rsidR="0069411F">
        <w:rPr>
          <w:rFonts w:ascii="Times New Roman" w:hAnsi="Times New Roman" w:cs="Times New Roman"/>
          <w:sz w:val="28"/>
          <w:szCs w:val="28"/>
        </w:rPr>
        <w:t>,0</w:t>
      </w:r>
      <w:r w:rsidR="00E6378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ыс. руб.;</w:t>
      </w:r>
    </w:p>
    <w:p w:rsidR="007C4AF8" w:rsidRDefault="007C4AF8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единый сельскохозяйственный налог – </w:t>
      </w:r>
      <w:r w:rsidR="00267DB6">
        <w:rPr>
          <w:rFonts w:ascii="Times New Roman" w:hAnsi="Times New Roman" w:cs="Times New Roman"/>
          <w:sz w:val="28"/>
          <w:szCs w:val="28"/>
        </w:rPr>
        <w:t>12 112,0</w:t>
      </w:r>
      <w:r w:rsidR="00DF686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CA5B2A">
        <w:rPr>
          <w:rFonts w:ascii="Times New Roman" w:hAnsi="Times New Roman" w:cs="Times New Roman"/>
          <w:sz w:val="28"/>
          <w:szCs w:val="28"/>
        </w:rPr>
        <w:t>;</w:t>
      </w:r>
    </w:p>
    <w:p w:rsidR="00CA5B2A" w:rsidRDefault="00CA5B2A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налог, взимаемый в связи с применением патентной системы налогообложения –</w:t>
      </w:r>
      <w:r w:rsidR="00267DB6">
        <w:rPr>
          <w:rFonts w:ascii="Times New Roman" w:hAnsi="Times New Roman" w:cs="Times New Roman"/>
          <w:sz w:val="28"/>
          <w:szCs w:val="28"/>
        </w:rPr>
        <w:t>35 636</w:t>
      </w:r>
      <w:r w:rsidR="00DF686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9C51B2" w:rsidRDefault="007C4AF8" w:rsidP="009C5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данного налога в общей структуре налоговых доходов составляет </w:t>
      </w:r>
      <w:r w:rsidR="00267DB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2A4B54" w:rsidRDefault="00664A74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442B">
        <w:rPr>
          <w:rFonts w:ascii="Times New Roman" w:hAnsi="Times New Roman" w:cs="Times New Roman"/>
          <w:b/>
          <w:sz w:val="28"/>
          <w:szCs w:val="28"/>
          <w:u w:val="single"/>
        </w:rPr>
        <w:t>Налоги на имущество</w:t>
      </w:r>
      <w:r w:rsidRPr="005B442B">
        <w:rPr>
          <w:rFonts w:ascii="Times New Roman" w:hAnsi="Times New Roman" w:cs="Times New Roman"/>
          <w:b/>
          <w:sz w:val="28"/>
          <w:szCs w:val="28"/>
        </w:rPr>
        <w:t>.</w:t>
      </w:r>
      <w:r w:rsidR="002A4B5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данному</w:t>
      </w:r>
      <w:r w:rsidR="00E50C35">
        <w:rPr>
          <w:rFonts w:ascii="Times New Roman" w:hAnsi="Times New Roman" w:cs="Times New Roman"/>
          <w:sz w:val="28"/>
          <w:szCs w:val="28"/>
        </w:rPr>
        <w:t xml:space="preserve"> виду</w:t>
      </w:r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="00E50C3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5C67FC">
        <w:rPr>
          <w:rFonts w:ascii="Times New Roman" w:hAnsi="Times New Roman" w:cs="Times New Roman"/>
          <w:sz w:val="28"/>
          <w:szCs w:val="28"/>
        </w:rPr>
        <w:t>2</w:t>
      </w:r>
      <w:r w:rsidR="00267DB6">
        <w:rPr>
          <w:rFonts w:ascii="Times New Roman" w:hAnsi="Times New Roman" w:cs="Times New Roman"/>
          <w:sz w:val="28"/>
          <w:szCs w:val="28"/>
        </w:rPr>
        <w:t>2</w:t>
      </w:r>
      <w:r w:rsidR="00BD3F9F">
        <w:rPr>
          <w:rFonts w:ascii="Times New Roman" w:hAnsi="Times New Roman" w:cs="Times New Roman"/>
          <w:sz w:val="28"/>
          <w:szCs w:val="28"/>
        </w:rPr>
        <w:t xml:space="preserve"> году прогнозируе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267DB6">
        <w:rPr>
          <w:rFonts w:ascii="Times New Roman" w:hAnsi="Times New Roman" w:cs="Times New Roman"/>
          <w:sz w:val="28"/>
          <w:szCs w:val="28"/>
        </w:rPr>
        <w:t>увеличение</w:t>
      </w:r>
      <w:r w:rsidR="002A4B54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>
        <w:rPr>
          <w:rFonts w:ascii="Times New Roman" w:hAnsi="Times New Roman" w:cs="Times New Roman"/>
          <w:sz w:val="28"/>
          <w:szCs w:val="28"/>
        </w:rPr>
        <w:t>по сравнению с 20</w:t>
      </w:r>
      <w:r w:rsidR="00DF686A">
        <w:rPr>
          <w:rFonts w:ascii="Times New Roman" w:hAnsi="Times New Roman" w:cs="Times New Roman"/>
          <w:sz w:val="28"/>
          <w:szCs w:val="28"/>
        </w:rPr>
        <w:t>2</w:t>
      </w:r>
      <w:r w:rsidR="00267D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годом на</w:t>
      </w:r>
      <w:r w:rsidR="00B06F9B">
        <w:rPr>
          <w:rFonts w:ascii="Times New Roman" w:hAnsi="Times New Roman" w:cs="Times New Roman"/>
          <w:sz w:val="28"/>
          <w:szCs w:val="28"/>
        </w:rPr>
        <w:t>43 514</w:t>
      </w:r>
      <w:r w:rsidR="00DF686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  (</w:t>
      </w:r>
      <w:r w:rsidR="00B06F9B">
        <w:rPr>
          <w:rFonts w:ascii="Times New Roman" w:hAnsi="Times New Roman" w:cs="Times New Roman"/>
          <w:sz w:val="28"/>
          <w:szCs w:val="28"/>
        </w:rPr>
        <w:t>20,2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A4B54">
        <w:rPr>
          <w:rFonts w:ascii="Times New Roman" w:hAnsi="Times New Roman" w:cs="Times New Roman"/>
          <w:sz w:val="28"/>
          <w:szCs w:val="28"/>
        </w:rPr>
        <w:t xml:space="preserve">.Удельный вес налогов на имущество в общей структуре налоговых доходов составляет </w:t>
      </w:r>
      <w:r w:rsidR="00267DB6">
        <w:rPr>
          <w:rFonts w:ascii="Times New Roman" w:hAnsi="Times New Roman" w:cs="Times New Roman"/>
          <w:sz w:val="28"/>
          <w:szCs w:val="28"/>
        </w:rPr>
        <w:t>15,6</w:t>
      </w:r>
      <w:r w:rsidR="002A4B54">
        <w:rPr>
          <w:rFonts w:ascii="Times New Roman" w:hAnsi="Times New Roman" w:cs="Times New Roman"/>
          <w:sz w:val="28"/>
          <w:szCs w:val="28"/>
        </w:rPr>
        <w:t xml:space="preserve">%. Доходы от данного вида налога планируются в сумме </w:t>
      </w:r>
      <w:r w:rsidR="00267DB6">
        <w:rPr>
          <w:rFonts w:ascii="Times New Roman" w:hAnsi="Times New Roman" w:cs="Times New Roman"/>
          <w:sz w:val="28"/>
          <w:szCs w:val="28"/>
        </w:rPr>
        <w:t>258 307</w:t>
      </w:r>
      <w:r w:rsidR="00DF686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2A4B54">
        <w:rPr>
          <w:rFonts w:ascii="Times New Roman" w:hAnsi="Times New Roman" w:cs="Times New Roman"/>
          <w:sz w:val="28"/>
          <w:szCs w:val="28"/>
        </w:rPr>
        <w:t xml:space="preserve"> в т.ч.:</w:t>
      </w:r>
    </w:p>
    <w:p w:rsidR="00D632A9" w:rsidRDefault="002A4B54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– </w:t>
      </w:r>
      <w:r w:rsidR="00267DB6">
        <w:rPr>
          <w:rFonts w:ascii="Times New Roman" w:hAnsi="Times New Roman" w:cs="Times New Roman"/>
          <w:sz w:val="28"/>
          <w:szCs w:val="28"/>
        </w:rPr>
        <w:t>85 899</w:t>
      </w:r>
      <w:r w:rsidR="00DF686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A4B54" w:rsidRDefault="002A4B54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имущество организаций – </w:t>
      </w:r>
      <w:r w:rsidR="00267DB6">
        <w:rPr>
          <w:rFonts w:ascii="Times New Roman" w:hAnsi="Times New Roman" w:cs="Times New Roman"/>
          <w:sz w:val="28"/>
          <w:szCs w:val="28"/>
        </w:rPr>
        <w:t>100 421</w:t>
      </w:r>
      <w:r w:rsidR="00DF686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A4B54" w:rsidRDefault="002A4B54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земельный налог – </w:t>
      </w:r>
      <w:r w:rsidR="00267DB6">
        <w:rPr>
          <w:rFonts w:ascii="Times New Roman" w:hAnsi="Times New Roman" w:cs="Times New Roman"/>
          <w:sz w:val="28"/>
          <w:szCs w:val="28"/>
        </w:rPr>
        <w:t>71 987</w:t>
      </w:r>
      <w:r w:rsidR="00DF686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2A4B54" w:rsidRDefault="002A4B54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5B442B">
        <w:rPr>
          <w:rFonts w:ascii="Times New Roman" w:hAnsi="Times New Roman" w:cs="Times New Roman"/>
          <w:b/>
          <w:sz w:val="28"/>
          <w:szCs w:val="28"/>
          <w:u w:val="single"/>
        </w:rPr>
        <w:t>налогов</w:t>
      </w:r>
      <w:r w:rsidR="00BD78B3" w:rsidRPr="005B442B">
        <w:rPr>
          <w:rFonts w:ascii="Times New Roman" w:hAnsi="Times New Roman" w:cs="Times New Roman"/>
          <w:b/>
          <w:sz w:val="28"/>
          <w:szCs w:val="28"/>
          <w:u w:val="single"/>
        </w:rPr>
        <w:t>, сборов</w:t>
      </w:r>
      <w:r w:rsidRPr="005B442B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BD78B3" w:rsidRPr="005B442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регулярных</w:t>
      </w:r>
      <w:r w:rsidRPr="005B442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платежей за пользование </w:t>
      </w:r>
      <w:r w:rsidR="006B5BC3" w:rsidRPr="005B442B">
        <w:rPr>
          <w:rFonts w:ascii="Times New Roman" w:hAnsi="Times New Roman" w:cs="Times New Roman"/>
          <w:b/>
          <w:sz w:val="28"/>
          <w:szCs w:val="28"/>
          <w:u w:val="single"/>
        </w:rPr>
        <w:t>природными ресурсами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5C67FC">
        <w:rPr>
          <w:rFonts w:ascii="Times New Roman" w:hAnsi="Times New Roman" w:cs="Times New Roman"/>
          <w:sz w:val="28"/>
          <w:szCs w:val="28"/>
        </w:rPr>
        <w:t>2</w:t>
      </w:r>
      <w:r w:rsidR="00267D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предусмотрено в сумме </w:t>
      </w:r>
      <w:r w:rsidR="00267DB6">
        <w:rPr>
          <w:rFonts w:ascii="Times New Roman" w:hAnsi="Times New Roman" w:cs="Times New Roman"/>
          <w:sz w:val="28"/>
          <w:szCs w:val="28"/>
        </w:rPr>
        <w:t>4196</w:t>
      </w:r>
      <w:r w:rsidR="00DF686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тыс. руб., что составляет </w:t>
      </w:r>
      <w:r w:rsidR="00DF686A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% в структуре налоговых </w:t>
      </w:r>
      <w:r w:rsidR="00E76A6D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>. По сравнению с 20</w:t>
      </w:r>
      <w:r w:rsidR="00DF686A">
        <w:rPr>
          <w:rFonts w:ascii="Times New Roman" w:hAnsi="Times New Roman" w:cs="Times New Roman"/>
          <w:sz w:val="28"/>
          <w:szCs w:val="28"/>
        </w:rPr>
        <w:t>2</w:t>
      </w:r>
      <w:r w:rsidR="00E76A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годом планируется </w:t>
      </w:r>
      <w:r w:rsidR="00E76A6D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на </w:t>
      </w:r>
      <w:r w:rsidR="00E76A6D">
        <w:rPr>
          <w:rFonts w:ascii="Times New Roman" w:hAnsi="Times New Roman" w:cs="Times New Roman"/>
          <w:sz w:val="28"/>
          <w:szCs w:val="28"/>
        </w:rPr>
        <w:t>308</w:t>
      </w:r>
      <w:r w:rsidR="00DF686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E76A6D">
        <w:rPr>
          <w:rFonts w:ascii="Times New Roman" w:hAnsi="Times New Roman" w:cs="Times New Roman"/>
          <w:sz w:val="28"/>
          <w:szCs w:val="28"/>
        </w:rPr>
        <w:t>7,9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BD78B3" w:rsidRDefault="006B5BC3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поступления </w:t>
      </w:r>
      <w:r w:rsidRPr="005B442B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государственной пошлины</w:t>
      </w:r>
      <w:r w:rsidR="000E798E">
        <w:rPr>
          <w:rFonts w:ascii="Times New Roman" w:hAnsi="Times New Roman" w:cs="Times New Roman"/>
          <w:sz w:val="28"/>
          <w:szCs w:val="28"/>
        </w:rPr>
        <w:t xml:space="preserve"> в бюджет планируется в сумме </w:t>
      </w:r>
      <w:r w:rsidR="00E76A6D">
        <w:rPr>
          <w:rFonts w:ascii="Times New Roman" w:hAnsi="Times New Roman" w:cs="Times New Roman"/>
          <w:sz w:val="28"/>
          <w:szCs w:val="28"/>
        </w:rPr>
        <w:t>28 107</w:t>
      </w:r>
      <w:r w:rsidR="00DF686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тыс. руб., что на</w:t>
      </w:r>
      <w:r w:rsidR="00E76A6D">
        <w:rPr>
          <w:rFonts w:ascii="Times New Roman" w:hAnsi="Times New Roman" w:cs="Times New Roman"/>
          <w:sz w:val="28"/>
          <w:szCs w:val="28"/>
        </w:rPr>
        <w:t>720,</w:t>
      </w:r>
      <w:r w:rsidR="00DF68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E76A6D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 %) </w:t>
      </w:r>
      <w:r w:rsidR="00E76A6D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, чем утвержденные назначения 20</w:t>
      </w:r>
      <w:r w:rsidR="00DF686A">
        <w:rPr>
          <w:rFonts w:ascii="Times New Roman" w:hAnsi="Times New Roman" w:cs="Times New Roman"/>
          <w:sz w:val="28"/>
          <w:szCs w:val="28"/>
        </w:rPr>
        <w:t>2</w:t>
      </w:r>
      <w:r w:rsidR="00E76A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 Удельный вес в общей структуре налоговых доходов составляет </w:t>
      </w:r>
      <w:r w:rsidR="00E76A6D">
        <w:rPr>
          <w:rFonts w:ascii="Times New Roman" w:hAnsi="Times New Roman" w:cs="Times New Roman"/>
          <w:sz w:val="28"/>
          <w:szCs w:val="28"/>
        </w:rPr>
        <w:t>1,7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3C0679" w:rsidRDefault="003C0679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C0679" w:rsidRPr="003C0679" w:rsidRDefault="003C0679" w:rsidP="003C0679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679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296FD7" w:rsidRDefault="006B5BC3" w:rsidP="00296FD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показатели </w:t>
      </w:r>
      <w:r w:rsidR="00296FD7">
        <w:rPr>
          <w:rFonts w:ascii="Times New Roman" w:hAnsi="Times New Roman" w:cs="Times New Roman"/>
          <w:i/>
          <w:sz w:val="28"/>
          <w:szCs w:val="28"/>
        </w:rPr>
        <w:t>н</w:t>
      </w:r>
      <w:r w:rsidRPr="00296FD7">
        <w:rPr>
          <w:rFonts w:ascii="Times New Roman" w:hAnsi="Times New Roman" w:cs="Times New Roman"/>
          <w:i/>
          <w:sz w:val="28"/>
          <w:szCs w:val="28"/>
        </w:rPr>
        <w:t>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таблице №3.</w:t>
      </w:r>
    </w:p>
    <w:p w:rsidR="003E008F" w:rsidRDefault="006B5BC3" w:rsidP="00296FD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 (тыс. руб.)</w:t>
      </w:r>
    </w:p>
    <w:tbl>
      <w:tblPr>
        <w:tblStyle w:val="a5"/>
        <w:tblW w:w="9747" w:type="dxa"/>
        <w:tblLayout w:type="fixed"/>
        <w:tblLook w:val="04A0"/>
      </w:tblPr>
      <w:tblGrid>
        <w:gridCol w:w="2376"/>
        <w:gridCol w:w="1701"/>
        <w:gridCol w:w="1276"/>
        <w:gridCol w:w="1559"/>
        <w:gridCol w:w="1276"/>
        <w:gridCol w:w="1559"/>
      </w:tblGrid>
      <w:tr w:rsidR="006B5BC3" w:rsidTr="00F35DBB">
        <w:tc>
          <w:tcPr>
            <w:tcW w:w="2376" w:type="dxa"/>
          </w:tcPr>
          <w:p w:rsidR="006B5BC3" w:rsidRDefault="006B5BC3" w:rsidP="00C336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6B5BC3" w:rsidRDefault="006B5BC3" w:rsidP="00FC4E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  <w:r w:rsidR="00FC4E02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4E4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с учетом внесенных изменений</w:t>
            </w:r>
          </w:p>
        </w:tc>
        <w:tc>
          <w:tcPr>
            <w:tcW w:w="1276" w:type="dxa"/>
          </w:tcPr>
          <w:p w:rsidR="006B5BC3" w:rsidRDefault="00A86731" w:rsidP="00FC4E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на 20</w:t>
            </w:r>
            <w:r w:rsidR="00B64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4E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5B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6B5BC3" w:rsidRDefault="006B5BC3" w:rsidP="00B365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 утвержденному бюджету на 20</w:t>
            </w:r>
            <w:r w:rsidR="004E4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6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6B5BC3" w:rsidRDefault="006B5BC3" w:rsidP="00C336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1559" w:type="dxa"/>
          </w:tcPr>
          <w:p w:rsidR="006B5BC3" w:rsidRDefault="006B5BC3" w:rsidP="00C336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Уд. вес в общей структуре </w:t>
            </w:r>
            <w:r w:rsidR="0026633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налоговых доходов</w:t>
            </w:r>
          </w:p>
        </w:tc>
      </w:tr>
      <w:tr w:rsidR="00377C1E" w:rsidRPr="00377C1E" w:rsidTr="00F35DBB">
        <w:tc>
          <w:tcPr>
            <w:tcW w:w="2376" w:type="dxa"/>
          </w:tcPr>
          <w:p w:rsidR="006B5BC3" w:rsidRPr="00377C1E" w:rsidRDefault="006B5BC3" w:rsidP="00C3364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701" w:type="dxa"/>
          </w:tcPr>
          <w:p w:rsidR="006B5BC3" w:rsidRPr="00377C1E" w:rsidRDefault="00B06F9B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b/>
                <w:sz w:val="28"/>
                <w:szCs w:val="28"/>
              </w:rPr>
              <w:t>130669,6</w:t>
            </w:r>
          </w:p>
        </w:tc>
        <w:tc>
          <w:tcPr>
            <w:tcW w:w="1276" w:type="dxa"/>
          </w:tcPr>
          <w:p w:rsidR="006B5BC3" w:rsidRPr="00377C1E" w:rsidRDefault="00B365EA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b/>
                <w:sz w:val="28"/>
                <w:szCs w:val="28"/>
              </w:rPr>
              <w:t>131776,0</w:t>
            </w:r>
          </w:p>
        </w:tc>
        <w:tc>
          <w:tcPr>
            <w:tcW w:w="1559" w:type="dxa"/>
          </w:tcPr>
          <w:p w:rsidR="006B5BC3" w:rsidRPr="00377C1E" w:rsidRDefault="00B06F9B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b/>
                <w:sz w:val="28"/>
                <w:szCs w:val="28"/>
              </w:rPr>
              <w:t>100,8</w:t>
            </w:r>
          </w:p>
        </w:tc>
        <w:tc>
          <w:tcPr>
            <w:tcW w:w="1276" w:type="dxa"/>
          </w:tcPr>
          <w:p w:rsidR="006B5BC3" w:rsidRPr="00377C1E" w:rsidRDefault="00B06F9B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b/>
                <w:sz w:val="28"/>
                <w:szCs w:val="28"/>
              </w:rPr>
              <w:t>1106,4</w:t>
            </w:r>
          </w:p>
        </w:tc>
        <w:tc>
          <w:tcPr>
            <w:tcW w:w="1559" w:type="dxa"/>
          </w:tcPr>
          <w:p w:rsidR="006B5BC3" w:rsidRPr="00377C1E" w:rsidRDefault="0035614B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377C1E" w:rsidRPr="00377C1E" w:rsidTr="00F35DBB">
        <w:tc>
          <w:tcPr>
            <w:tcW w:w="2376" w:type="dxa"/>
          </w:tcPr>
          <w:p w:rsidR="006B5BC3" w:rsidRPr="00377C1E" w:rsidRDefault="0064365A" w:rsidP="00C3364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>Доходы от использования имущества</w:t>
            </w:r>
            <w:r w:rsidR="00BD78B3"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находящегося в муниципальной собственности</w:t>
            </w:r>
          </w:p>
        </w:tc>
        <w:tc>
          <w:tcPr>
            <w:tcW w:w="1701" w:type="dxa"/>
          </w:tcPr>
          <w:p w:rsidR="006B5BC3" w:rsidRPr="00377C1E" w:rsidRDefault="00FC4E02" w:rsidP="00D91F5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D91F59"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>768,0</w:t>
            </w:r>
          </w:p>
        </w:tc>
        <w:tc>
          <w:tcPr>
            <w:tcW w:w="1276" w:type="dxa"/>
          </w:tcPr>
          <w:p w:rsidR="006B5BC3" w:rsidRPr="00377C1E" w:rsidRDefault="00B365EA" w:rsidP="003F60D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>78591,6</w:t>
            </w:r>
          </w:p>
        </w:tc>
        <w:tc>
          <w:tcPr>
            <w:tcW w:w="1559" w:type="dxa"/>
          </w:tcPr>
          <w:p w:rsidR="006B5BC3" w:rsidRPr="00377C1E" w:rsidRDefault="00D91F59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>112,6</w:t>
            </w:r>
          </w:p>
        </w:tc>
        <w:tc>
          <w:tcPr>
            <w:tcW w:w="1276" w:type="dxa"/>
          </w:tcPr>
          <w:p w:rsidR="006B5BC3" w:rsidRPr="00377C1E" w:rsidRDefault="00D91F59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>8823,6</w:t>
            </w:r>
          </w:p>
        </w:tc>
        <w:tc>
          <w:tcPr>
            <w:tcW w:w="1559" w:type="dxa"/>
          </w:tcPr>
          <w:p w:rsidR="006B5BC3" w:rsidRPr="00377C1E" w:rsidRDefault="0035614B" w:rsidP="00A04F6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>59,6%</w:t>
            </w:r>
          </w:p>
        </w:tc>
      </w:tr>
      <w:tr w:rsidR="00377C1E" w:rsidRPr="00377C1E" w:rsidTr="00F35DBB">
        <w:tc>
          <w:tcPr>
            <w:tcW w:w="2376" w:type="dxa"/>
          </w:tcPr>
          <w:p w:rsidR="006B5BC3" w:rsidRPr="00377C1E" w:rsidRDefault="0064365A" w:rsidP="00C3364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701" w:type="dxa"/>
          </w:tcPr>
          <w:p w:rsidR="00E5424F" w:rsidRPr="00377C1E" w:rsidRDefault="00FC4E02" w:rsidP="00FC4E0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>8241,0</w:t>
            </w:r>
          </w:p>
        </w:tc>
        <w:tc>
          <w:tcPr>
            <w:tcW w:w="1276" w:type="dxa"/>
          </w:tcPr>
          <w:p w:rsidR="006B5BC3" w:rsidRPr="00377C1E" w:rsidRDefault="00B365EA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>8410,0</w:t>
            </w:r>
          </w:p>
        </w:tc>
        <w:tc>
          <w:tcPr>
            <w:tcW w:w="1559" w:type="dxa"/>
          </w:tcPr>
          <w:p w:rsidR="006B5BC3" w:rsidRPr="00377C1E" w:rsidRDefault="0035614B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>102,1</w:t>
            </w:r>
          </w:p>
        </w:tc>
        <w:tc>
          <w:tcPr>
            <w:tcW w:w="1276" w:type="dxa"/>
          </w:tcPr>
          <w:p w:rsidR="006B5BC3" w:rsidRPr="00377C1E" w:rsidRDefault="0035614B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>169,0</w:t>
            </w:r>
          </w:p>
        </w:tc>
        <w:tc>
          <w:tcPr>
            <w:tcW w:w="1559" w:type="dxa"/>
          </w:tcPr>
          <w:p w:rsidR="00A04F6E" w:rsidRPr="00377C1E" w:rsidRDefault="0035614B" w:rsidP="00A04F6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>6,4%</w:t>
            </w:r>
          </w:p>
        </w:tc>
      </w:tr>
      <w:tr w:rsidR="00377C1E" w:rsidRPr="00377C1E" w:rsidTr="00F35DBB">
        <w:tc>
          <w:tcPr>
            <w:tcW w:w="2376" w:type="dxa"/>
          </w:tcPr>
          <w:p w:rsidR="00CD030B" w:rsidRPr="00377C1E" w:rsidRDefault="00CD030B" w:rsidP="00C3364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</w:tcPr>
          <w:p w:rsidR="00CD030B" w:rsidRPr="00377C1E" w:rsidRDefault="00B06F9B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>11133,0</w:t>
            </w:r>
          </w:p>
        </w:tc>
        <w:tc>
          <w:tcPr>
            <w:tcW w:w="1276" w:type="dxa"/>
          </w:tcPr>
          <w:p w:rsidR="00CD030B" w:rsidRPr="00377C1E" w:rsidRDefault="00B365EA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>9496,2</w:t>
            </w:r>
          </w:p>
        </w:tc>
        <w:tc>
          <w:tcPr>
            <w:tcW w:w="1559" w:type="dxa"/>
          </w:tcPr>
          <w:p w:rsidR="00CD030B" w:rsidRPr="00377C1E" w:rsidRDefault="00D91F59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>85,3</w:t>
            </w:r>
          </w:p>
        </w:tc>
        <w:tc>
          <w:tcPr>
            <w:tcW w:w="1276" w:type="dxa"/>
          </w:tcPr>
          <w:p w:rsidR="00CD030B" w:rsidRPr="00377C1E" w:rsidRDefault="00D91F59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>-1636,8</w:t>
            </w:r>
          </w:p>
        </w:tc>
        <w:tc>
          <w:tcPr>
            <w:tcW w:w="1559" w:type="dxa"/>
          </w:tcPr>
          <w:p w:rsidR="00CD030B" w:rsidRPr="00377C1E" w:rsidRDefault="0035614B" w:rsidP="00A04F6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>7,2%</w:t>
            </w:r>
          </w:p>
        </w:tc>
      </w:tr>
      <w:tr w:rsidR="00377C1E" w:rsidRPr="00377C1E" w:rsidTr="00F35DBB">
        <w:tc>
          <w:tcPr>
            <w:tcW w:w="2376" w:type="dxa"/>
          </w:tcPr>
          <w:p w:rsidR="006B5BC3" w:rsidRPr="00377C1E" w:rsidRDefault="0064365A" w:rsidP="00C3364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6B5BC3" w:rsidRPr="00377C1E" w:rsidRDefault="00FC4E02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>38233,4</w:t>
            </w:r>
          </w:p>
        </w:tc>
        <w:tc>
          <w:tcPr>
            <w:tcW w:w="1276" w:type="dxa"/>
          </w:tcPr>
          <w:p w:rsidR="006B5BC3" w:rsidRPr="00377C1E" w:rsidRDefault="00B365EA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>30286,2</w:t>
            </w:r>
          </w:p>
        </w:tc>
        <w:tc>
          <w:tcPr>
            <w:tcW w:w="1559" w:type="dxa"/>
          </w:tcPr>
          <w:p w:rsidR="006B5BC3" w:rsidRPr="00377C1E" w:rsidRDefault="0035614B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>79,2</w:t>
            </w:r>
          </w:p>
        </w:tc>
        <w:tc>
          <w:tcPr>
            <w:tcW w:w="1276" w:type="dxa"/>
          </w:tcPr>
          <w:p w:rsidR="006B5BC3" w:rsidRPr="00377C1E" w:rsidRDefault="0035614B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>-7947,2</w:t>
            </w:r>
          </w:p>
        </w:tc>
        <w:tc>
          <w:tcPr>
            <w:tcW w:w="1559" w:type="dxa"/>
          </w:tcPr>
          <w:p w:rsidR="006B5BC3" w:rsidRPr="00377C1E" w:rsidRDefault="0035614B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>23,0%</w:t>
            </w:r>
          </w:p>
        </w:tc>
      </w:tr>
      <w:tr w:rsidR="00377C1E" w:rsidRPr="00377C1E" w:rsidTr="00F35DBB">
        <w:tc>
          <w:tcPr>
            <w:tcW w:w="2376" w:type="dxa"/>
          </w:tcPr>
          <w:p w:rsidR="006B5BC3" w:rsidRPr="00377C1E" w:rsidRDefault="0064365A" w:rsidP="00C3364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6B5BC3" w:rsidRPr="00377C1E" w:rsidRDefault="00FC4E02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>3294,2</w:t>
            </w:r>
          </w:p>
        </w:tc>
        <w:tc>
          <w:tcPr>
            <w:tcW w:w="1276" w:type="dxa"/>
          </w:tcPr>
          <w:p w:rsidR="006B5BC3" w:rsidRPr="00377C1E" w:rsidRDefault="00DB3BBD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>4992</w:t>
            </w:r>
            <w:r w:rsidR="00B365EA"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6B5BC3" w:rsidRPr="00377C1E" w:rsidRDefault="00DB3BBD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>151,5</w:t>
            </w:r>
          </w:p>
        </w:tc>
        <w:tc>
          <w:tcPr>
            <w:tcW w:w="1276" w:type="dxa"/>
          </w:tcPr>
          <w:p w:rsidR="006B5BC3" w:rsidRPr="00377C1E" w:rsidRDefault="00DB3BBD" w:rsidP="00C336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>1697,8</w:t>
            </w:r>
          </w:p>
        </w:tc>
        <w:tc>
          <w:tcPr>
            <w:tcW w:w="1559" w:type="dxa"/>
          </w:tcPr>
          <w:p w:rsidR="006B5BC3" w:rsidRPr="00377C1E" w:rsidRDefault="00DB3BBD" w:rsidP="00DB3BB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C1E">
              <w:rPr>
                <w:rFonts w:ascii="Times New Roman" w:hAnsi="Times New Roman" w:cs="Times New Roman"/>
                <w:i/>
                <w:sz w:val="28"/>
                <w:szCs w:val="28"/>
              </w:rPr>
              <w:t>3,8%</w:t>
            </w:r>
          </w:p>
        </w:tc>
      </w:tr>
    </w:tbl>
    <w:p w:rsidR="006B5BC3" w:rsidRDefault="006B5BC3" w:rsidP="00C33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бюджета на 20</w:t>
      </w:r>
      <w:r w:rsidR="002A4B77">
        <w:rPr>
          <w:rFonts w:ascii="Times New Roman" w:hAnsi="Times New Roman" w:cs="Times New Roman"/>
          <w:sz w:val="28"/>
          <w:szCs w:val="28"/>
        </w:rPr>
        <w:t>2</w:t>
      </w:r>
      <w:r w:rsidR="00DB3B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предусмотрено поступление </w:t>
      </w:r>
      <w:r w:rsidR="0064365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D17B6">
        <w:rPr>
          <w:rFonts w:ascii="Times New Roman" w:hAnsi="Times New Roman" w:cs="Times New Roman"/>
          <w:sz w:val="28"/>
          <w:szCs w:val="28"/>
        </w:rPr>
        <w:t>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E2C45">
        <w:rPr>
          <w:rFonts w:ascii="Times New Roman" w:hAnsi="Times New Roman" w:cs="Times New Roman"/>
          <w:sz w:val="28"/>
          <w:szCs w:val="28"/>
        </w:rPr>
        <w:t>131 776,0</w:t>
      </w:r>
      <w:r w:rsidRPr="00C35623">
        <w:rPr>
          <w:rFonts w:ascii="Times New Roman" w:hAnsi="Times New Roman" w:cs="Times New Roman"/>
          <w:sz w:val="28"/>
          <w:szCs w:val="28"/>
        </w:rPr>
        <w:t>тыс. руб.</w:t>
      </w:r>
      <w:r w:rsidR="00592115">
        <w:rPr>
          <w:rFonts w:ascii="Times New Roman" w:hAnsi="Times New Roman" w:cs="Times New Roman"/>
          <w:sz w:val="28"/>
          <w:szCs w:val="28"/>
        </w:rPr>
        <w:t>,</w:t>
      </w:r>
      <w:r w:rsidR="00DB3BBD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91F59">
        <w:rPr>
          <w:rFonts w:ascii="Times New Roman" w:hAnsi="Times New Roman" w:cs="Times New Roman"/>
          <w:sz w:val="28"/>
          <w:szCs w:val="28"/>
        </w:rPr>
        <w:t xml:space="preserve"> 0,8</w:t>
      </w:r>
      <w:r w:rsidRPr="00C35623">
        <w:rPr>
          <w:rFonts w:ascii="Times New Roman" w:hAnsi="Times New Roman" w:cs="Times New Roman"/>
          <w:sz w:val="28"/>
          <w:szCs w:val="28"/>
        </w:rPr>
        <w:t xml:space="preserve"> %</w:t>
      </w:r>
      <w:r w:rsidR="00C05EA3">
        <w:rPr>
          <w:rFonts w:ascii="Times New Roman" w:hAnsi="Times New Roman" w:cs="Times New Roman"/>
          <w:sz w:val="28"/>
          <w:szCs w:val="28"/>
        </w:rPr>
        <w:t xml:space="preserve"> (1 106,4 тыс. руб.)больше</w:t>
      </w:r>
      <w:r>
        <w:rPr>
          <w:rFonts w:ascii="Times New Roman" w:hAnsi="Times New Roman" w:cs="Times New Roman"/>
          <w:sz w:val="28"/>
          <w:szCs w:val="28"/>
        </w:rPr>
        <w:t xml:space="preserve">, чем </w:t>
      </w:r>
      <w:r w:rsidR="00C05EA3">
        <w:rPr>
          <w:rFonts w:ascii="Times New Roman" w:hAnsi="Times New Roman" w:cs="Times New Roman"/>
          <w:sz w:val="28"/>
          <w:szCs w:val="28"/>
        </w:rPr>
        <w:t>предусмотрено бюджет</w:t>
      </w:r>
      <w:r w:rsidR="008E2C45">
        <w:rPr>
          <w:rFonts w:ascii="Times New Roman" w:hAnsi="Times New Roman" w:cs="Times New Roman"/>
          <w:sz w:val="28"/>
          <w:szCs w:val="28"/>
        </w:rPr>
        <w:t>ными назначениями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4E410B">
        <w:rPr>
          <w:rFonts w:ascii="Times New Roman" w:hAnsi="Times New Roman" w:cs="Times New Roman"/>
          <w:sz w:val="28"/>
          <w:szCs w:val="28"/>
        </w:rPr>
        <w:t>2</w:t>
      </w:r>
      <w:r w:rsidR="008E2C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35623">
        <w:rPr>
          <w:rFonts w:ascii="Times New Roman" w:hAnsi="Times New Roman" w:cs="Times New Roman"/>
          <w:sz w:val="28"/>
          <w:szCs w:val="28"/>
        </w:rPr>
        <w:t xml:space="preserve">. Структура </w:t>
      </w:r>
      <w:r w:rsidR="00A922D0">
        <w:rPr>
          <w:rFonts w:ascii="Times New Roman" w:hAnsi="Times New Roman" w:cs="Times New Roman"/>
          <w:sz w:val="28"/>
          <w:szCs w:val="28"/>
        </w:rPr>
        <w:t>не</w:t>
      </w:r>
      <w:r w:rsidRPr="00C35623">
        <w:rPr>
          <w:rFonts w:ascii="Times New Roman" w:hAnsi="Times New Roman" w:cs="Times New Roman"/>
          <w:sz w:val="28"/>
          <w:szCs w:val="28"/>
        </w:rPr>
        <w:t xml:space="preserve">налоговых поступлений представлена в </w:t>
      </w:r>
      <w:r w:rsidR="00125448" w:rsidRPr="00C35623">
        <w:rPr>
          <w:rFonts w:ascii="Times New Roman" w:hAnsi="Times New Roman" w:cs="Times New Roman"/>
          <w:sz w:val="28"/>
          <w:szCs w:val="28"/>
        </w:rPr>
        <w:t>диаграмме</w:t>
      </w:r>
      <w:r w:rsidR="00125448">
        <w:rPr>
          <w:rFonts w:ascii="Times New Roman" w:hAnsi="Times New Roman" w:cs="Times New Roman"/>
          <w:sz w:val="28"/>
          <w:szCs w:val="28"/>
        </w:rPr>
        <w:t xml:space="preserve"> №</w:t>
      </w:r>
      <w:r w:rsidR="00A978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BC3" w:rsidRDefault="006B5BC3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5623">
        <w:rPr>
          <w:rFonts w:ascii="Times New Roman" w:hAnsi="Times New Roman" w:cs="Times New Roman"/>
          <w:sz w:val="28"/>
          <w:szCs w:val="28"/>
        </w:rPr>
        <w:t xml:space="preserve">Диаграмма № </w:t>
      </w:r>
      <w:r w:rsidR="00A978D8">
        <w:rPr>
          <w:rFonts w:ascii="Times New Roman" w:hAnsi="Times New Roman" w:cs="Times New Roman"/>
          <w:sz w:val="28"/>
          <w:szCs w:val="28"/>
        </w:rPr>
        <w:t>3</w:t>
      </w:r>
    </w:p>
    <w:p w:rsidR="00A978D8" w:rsidRDefault="000E798E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205740</wp:posOffset>
            </wp:positionV>
            <wp:extent cx="6771005" cy="4381500"/>
            <wp:effectExtent l="19050" t="0" r="0" b="0"/>
            <wp:wrapSquare wrapText="bothSides"/>
            <wp:docPr id="4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031558" w:rsidRDefault="00031558" w:rsidP="00C33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по </w:t>
      </w:r>
      <w:r w:rsidRPr="003E008F">
        <w:rPr>
          <w:rFonts w:ascii="Times New Roman" w:hAnsi="Times New Roman" w:cs="Times New Roman"/>
          <w:b/>
          <w:sz w:val="28"/>
          <w:szCs w:val="28"/>
          <w:u w:val="single"/>
        </w:rPr>
        <w:t>доходам от использования имущества находящегося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431990">
        <w:rPr>
          <w:rFonts w:ascii="Times New Roman" w:hAnsi="Times New Roman" w:cs="Times New Roman"/>
          <w:sz w:val="28"/>
          <w:szCs w:val="28"/>
        </w:rPr>
        <w:t>2</w:t>
      </w:r>
      <w:r w:rsidR="008E2C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предусмотрены в сумме</w:t>
      </w:r>
      <w:r w:rsidR="008E2C45">
        <w:rPr>
          <w:rFonts w:ascii="Times New Roman" w:hAnsi="Times New Roman" w:cs="Times New Roman"/>
          <w:sz w:val="28"/>
          <w:szCs w:val="28"/>
        </w:rPr>
        <w:t>78 591,6</w:t>
      </w:r>
      <w:r>
        <w:rPr>
          <w:rFonts w:ascii="Times New Roman" w:hAnsi="Times New Roman" w:cs="Times New Roman"/>
          <w:sz w:val="28"/>
          <w:szCs w:val="28"/>
        </w:rPr>
        <w:t xml:space="preserve"> тыс. руб.(</w:t>
      </w:r>
      <w:r w:rsidR="003673E9">
        <w:rPr>
          <w:rFonts w:ascii="Times New Roman" w:hAnsi="Times New Roman" w:cs="Times New Roman"/>
          <w:sz w:val="28"/>
          <w:szCs w:val="28"/>
        </w:rPr>
        <w:t>59,6</w:t>
      </w:r>
      <w:r>
        <w:rPr>
          <w:rFonts w:ascii="Times New Roman" w:hAnsi="Times New Roman" w:cs="Times New Roman"/>
          <w:sz w:val="28"/>
          <w:szCs w:val="28"/>
        </w:rPr>
        <w:t xml:space="preserve"> % в структуре </w:t>
      </w:r>
      <w:r w:rsidR="00A922D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налоговых доходов), что на </w:t>
      </w:r>
      <w:r w:rsidR="00D91F59">
        <w:rPr>
          <w:rFonts w:ascii="Times New Roman" w:hAnsi="Times New Roman" w:cs="Times New Roman"/>
          <w:sz w:val="28"/>
          <w:szCs w:val="28"/>
        </w:rPr>
        <w:t>8</w:t>
      </w:r>
      <w:r w:rsidR="003673E9">
        <w:rPr>
          <w:rFonts w:ascii="Times New Roman" w:hAnsi="Times New Roman" w:cs="Times New Roman"/>
          <w:sz w:val="28"/>
          <w:szCs w:val="28"/>
        </w:rPr>
        <w:t> 823,6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D91F59">
        <w:rPr>
          <w:rFonts w:ascii="Times New Roman" w:hAnsi="Times New Roman" w:cs="Times New Roman"/>
          <w:sz w:val="28"/>
          <w:szCs w:val="28"/>
        </w:rPr>
        <w:t>12,6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 w:rsidR="003673E9">
        <w:rPr>
          <w:rFonts w:ascii="Times New Roman" w:hAnsi="Times New Roman" w:cs="Times New Roman"/>
          <w:sz w:val="28"/>
          <w:szCs w:val="28"/>
        </w:rPr>
        <w:t xml:space="preserve">больше </w:t>
      </w:r>
      <w:r>
        <w:rPr>
          <w:rFonts w:ascii="Times New Roman" w:hAnsi="Times New Roman" w:cs="Times New Roman"/>
          <w:sz w:val="28"/>
          <w:szCs w:val="28"/>
        </w:rPr>
        <w:t>утвержденных бюджетных назначений на 20</w:t>
      </w:r>
      <w:r w:rsidR="00FA7254">
        <w:rPr>
          <w:rFonts w:ascii="Times New Roman" w:hAnsi="Times New Roman" w:cs="Times New Roman"/>
          <w:sz w:val="28"/>
          <w:szCs w:val="28"/>
        </w:rPr>
        <w:t>2</w:t>
      </w:r>
      <w:r w:rsidR="003673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D3473" w:rsidRDefault="00031558" w:rsidP="00AD34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008F">
        <w:rPr>
          <w:rFonts w:ascii="Times New Roman" w:hAnsi="Times New Roman" w:cs="Times New Roman"/>
          <w:b/>
          <w:sz w:val="28"/>
          <w:szCs w:val="28"/>
          <w:u w:val="single"/>
        </w:rPr>
        <w:t>Платежи при пользовании природными ресурсами</w:t>
      </w:r>
      <w:r w:rsidRPr="003E008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Поступление данного вида дохода в 20</w:t>
      </w:r>
      <w:r w:rsidR="00431990">
        <w:rPr>
          <w:rFonts w:ascii="Times New Roman" w:hAnsi="Times New Roman" w:cs="Times New Roman"/>
          <w:sz w:val="28"/>
          <w:szCs w:val="28"/>
        </w:rPr>
        <w:t>2</w:t>
      </w:r>
      <w:r w:rsidR="003673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A4B4D"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673E9">
        <w:rPr>
          <w:rFonts w:ascii="Times New Roman" w:hAnsi="Times New Roman" w:cs="Times New Roman"/>
          <w:sz w:val="28"/>
          <w:szCs w:val="28"/>
        </w:rPr>
        <w:t>8 410</w:t>
      </w:r>
      <w:r w:rsidR="00FA7254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тыс. руб. (</w:t>
      </w:r>
      <w:r w:rsidR="003673E9">
        <w:rPr>
          <w:rFonts w:ascii="Times New Roman" w:hAnsi="Times New Roman" w:cs="Times New Roman"/>
          <w:sz w:val="28"/>
          <w:szCs w:val="28"/>
        </w:rPr>
        <w:t>6,4</w:t>
      </w:r>
      <w:r>
        <w:rPr>
          <w:rFonts w:ascii="Times New Roman" w:hAnsi="Times New Roman" w:cs="Times New Roman"/>
          <w:sz w:val="28"/>
          <w:szCs w:val="28"/>
        </w:rPr>
        <w:t xml:space="preserve">% в структуре </w:t>
      </w:r>
      <w:r w:rsidR="00A922D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налоговых доходов), что на </w:t>
      </w:r>
      <w:r w:rsidR="003673E9">
        <w:rPr>
          <w:rFonts w:ascii="Times New Roman" w:hAnsi="Times New Roman" w:cs="Times New Roman"/>
          <w:sz w:val="28"/>
          <w:szCs w:val="28"/>
        </w:rPr>
        <w:t>169</w:t>
      </w:r>
      <w:r w:rsidR="00FA7254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A7254">
        <w:rPr>
          <w:rFonts w:ascii="Times New Roman" w:hAnsi="Times New Roman" w:cs="Times New Roman"/>
          <w:sz w:val="28"/>
          <w:szCs w:val="28"/>
        </w:rPr>
        <w:t xml:space="preserve"> (</w:t>
      </w:r>
      <w:r w:rsidR="003673E9">
        <w:rPr>
          <w:rFonts w:ascii="Times New Roman" w:hAnsi="Times New Roman" w:cs="Times New Roman"/>
          <w:sz w:val="28"/>
          <w:szCs w:val="28"/>
        </w:rPr>
        <w:t>2,1</w:t>
      </w:r>
      <w:r w:rsidR="00FA7254">
        <w:rPr>
          <w:rFonts w:ascii="Times New Roman" w:hAnsi="Times New Roman" w:cs="Times New Roman"/>
          <w:sz w:val="28"/>
          <w:szCs w:val="28"/>
        </w:rPr>
        <w:t xml:space="preserve"> %)</w:t>
      </w:r>
      <w:r w:rsidR="00431990">
        <w:rPr>
          <w:rFonts w:ascii="Times New Roman" w:hAnsi="Times New Roman" w:cs="Times New Roman"/>
          <w:sz w:val="28"/>
          <w:szCs w:val="28"/>
        </w:rPr>
        <w:t>боль</w:t>
      </w:r>
      <w:r w:rsidR="00442D83"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бюджетных назначений на 20</w:t>
      </w:r>
      <w:r w:rsidR="00FA7254">
        <w:rPr>
          <w:rFonts w:ascii="Times New Roman" w:hAnsi="Times New Roman" w:cs="Times New Roman"/>
          <w:sz w:val="28"/>
          <w:szCs w:val="28"/>
        </w:rPr>
        <w:t>2</w:t>
      </w:r>
      <w:r w:rsidR="003673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AD3473" w:rsidRDefault="00AD3473" w:rsidP="00AD34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AD3473">
        <w:rPr>
          <w:rFonts w:ascii="Times New Roman" w:hAnsi="Times New Roman" w:cs="Times New Roman"/>
          <w:b/>
          <w:sz w:val="28"/>
          <w:szCs w:val="28"/>
          <w:u w:val="single"/>
        </w:rPr>
        <w:t>по доходам от оказания платных услуг (работ) и компенсации затрат государства</w:t>
      </w:r>
      <w:r>
        <w:rPr>
          <w:rFonts w:ascii="Times New Roman" w:hAnsi="Times New Roman" w:cs="Times New Roman"/>
          <w:sz w:val="28"/>
          <w:szCs w:val="28"/>
        </w:rPr>
        <w:t xml:space="preserve">в 2022 году планируются в сумме 9 496,2 тыс. руб., что на </w:t>
      </w:r>
      <w:r w:rsidR="00D91F59">
        <w:rPr>
          <w:rFonts w:ascii="Times New Roman" w:hAnsi="Times New Roman" w:cs="Times New Roman"/>
          <w:sz w:val="28"/>
          <w:szCs w:val="28"/>
        </w:rPr>
        <w:t>1636,8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D91F59">
        <w:rPr>
          <w:rFonts w:ascii="Times New Roman" w:hAnsi="Times New Roman" w:cs="Times New Roman"/>
          <w:sz w:val="28"/>
          <w:szCs w:val="28"/>
        </w:rPr>
        <w:t>14,7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 w:rsidR="00D91F59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назначений на 2021 год.  Удельный вес данного дохода в общей структуре неналоговых доходов составляет 7,2 %.</w:t>
      </w:r>
    </w:p>
    <w:p w:rsidR="004A4B4D" w:rsidRDefault="004A4B4D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поступления </w:t>
      </w:r>
      <w:r w:rsidR="00A922D0" w:rsidRPr="003E008F">
        <w:rPr>
          <w:rFonts w:ascii="Times New Roman" w:hAnsi="Times New Roman" w:cs="Times New Roman"/>
          <w:b/>
          <w:sz w:val="28"/>
          <w:szCs w:val="28"/>
          <w:u w:val="single"/>
        </w:rPr>
        <w:t>по доходам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в бюджет планируется в сумме </w:t>
      </w:r>
      <w:r w:rsidR="003673E9">
        <w:rPr>
          <w:rFonts w:ascii="Times New Roman" w:hAnsi="Times New Roman" w:cs="Times New Roman"/>
          <w:sz w:val="28"/>
          <w:szCs w:val="28"/>
        </w:rPr>
        <w:t>30 286,2</w:t>
      </w:r>
      <w:r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3673E9">
        <w:rPr>
          <w:rFonts w:ascii="Times New Roman" w:hAnsi="Times New Roman" w:cs="Times New Roman"/>
          <w:sz w:val="28"/>
          <w:szCs w:val="28"/>
        </w:rPr>
        <w:t>7 947,2</w:t>
      </w:r>
      <w:r>
        <w:rPr>
          <w:rFonts w:ascii="Times New Roman" w:hAnsi="Times New Roman" w:cs="Times New Roman"/>
          <w:sz w:val="28"/>
          <w:szCs w:val="28"/>
        </w:rPr>
        <w:t>тыс. руб. (</w:t>
      </w:r>
      <w:r w:rsidR="003673E9">
        <w:rPr>
          <w:rFonts w:ascii="Times New Roman" w:hAnsi="Times New Roman" w:cs="Times New Roman"/>
          <w:sz w:val="28"/>
          <w:szCs w:val="28"/>
        </w:rPr>
        <w:t>20,8</w:t>
      </w:r>
      <w:r>
        <w:rPr>
          <w:rFonts w:ascii="Times New Roman" w:hAnsi="Times New Roman" w:cs="Times New Roman"/>
          <w:sz w:val="28"/>
          <w:szCs w:val="28"/>
        </w:rPr>
        <w:t xml:space="preserve"> %) </w:t>
      </w:r>
      <w:r w:rsidR="00B075CD">
        <w:rPr>
          <w:rFonts w:ascii="Times New Roman" w:hAnsi="Times New Roman" w:cs="Times New Roman"/>
          <w:sz w:val="28"/>
          <w:szCs w:val="28"/>
        </w:rPr>
        <w:t>мень</w:t>
      </w:r>
      <w:r>
        <w:rPr>
          <w:rFonts w:ascii="Times New Roman" w:hAnsi="Times New Roman" w:cs="Times New Roman"/>
          <w:sz w:val="28"/>
          <w:szCs w:val="28"/>
        </w:rPr>
        <w:t>ше, чем утвержденные назначения 20</w:t>
      </w:r>
      <w:r w:rsidR="00FA7254">
        <w:rPr>
          <w:rFonts w:ascii="Times New Roman" w:hAnsi="Times New Roman" w:cs="Times New Roman"/>
          <w:sz w:val="28"/>
          <w:szCs w:val="28"/>
        </w:rPr>
        <w:t>2</w:t>
      </w:r>
      <w:r w:rsidR="003673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года. Удельный вес в общей структуре </w:t>
      </w:r>
      <w:r w:rsidR="00A922D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налоговых доходов составляет</w:t>
      </w:r>
      <w:r w:rsidR="003673E9">
        <w:rPr>
          <w:rFonts w:ascii="Times New Roman" w:hAnsi="Times New Roman" w:cs="Times New Roman"/>
          <w:sz w:val="28"/>
          <w:szCs w:val="28"/>
        </w:rPr>
        <w:t>23,0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0210F" w:rsidRDefault="00A922D0" w:rsidP="00D021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по </w:t>
      </w:r>
      <w:r w:rsidRPr="00AD3473">
        <w:rPr>
          <w:rFonts w:ascii="Times New Roman" w:hAnsi="Times New Roman" w:cs="Times New Roman"/>
          <w:b/>
          <w:sz w:val="28"/>
          <w:szCs w:val="28"/>
          <w:u w:val="single"/>
        </w:rPr>
        <w:t>доходам от штрафов, санкций и возмещения ущерба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431990">
        <w:rPr>
          <w:rFonts w:ascii="Times New Roman" w:hAnsi="Times New Roman" w:cs="Times New Roman"/>
          <w:sz w:val="28"/>
          <w:szCs w:val="28"/>
        </w:rPr>
        <w:t>2</w:t>
      </w:r>
      <w:r w:rsidR="003673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предусмотрены в сумме </w:t>
      </w:r>
      <w:r w:rsidR="003673E9">
        <w:rPr>
          <w:rFonts w:ascii="Times New Roman" w:hAnsi="Times New Roman" w:cs="Times New Roman"/>
          <w:sz w:val="28"/>
          <w:szCs w:val="28"/>
        </w:rPr>
        <w:t>4 992,0</w:t>
      </w:r>
      <w:r>
        <w:rPr>
          <w:rFonts w:ascii="Times New Roman" w:hAnsi="Times New Roman" w:cs="Times New Roman"/>
          <w:sz w:val="28"/>
          <w:szCs w:val="28"/>
        </w:rPr>
        <w:t xml:space="preserve"> тыс. руб.(</w:t>
      </w:r>
      <w:r w:rsidR="00FA7254">
        <w:rPr>
          <w:rFonts w:ascii="Times New Roman" w:hAnsi="Times New Roman" w:cs="Times New Roman"/>
          <w:sz w:val="28"/>
          <w:szCs w:val="28"/>
        </w:rPr>
        <w:t>3,</w:t>
      </w:r>
      <w:r w:rsidR="003673E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 в структуре неналоговых доходов), что на </w:t>
      </w:r>
      <w:r w:rsidR="003673E9">
        <w:rPr>
          <w:rFonts w:ascii="Times New Roman" w:hAnsi="Times New Roman" w:cs="Times New Roman"/>
          <w:sz w:val="28"/>
          <w:szCs w:val="28"/>
        </w:rPr>
        <w:t>1 697,8</w:t>
      </w:r>
      <w:r w:rsidR="00431990">
        <w:rPr>
          <w:rFonts w:ascii="Times New Roman" w:hAnsi="Times New Roman" w:cs="Times New Roman"/>
          <w:sz w:val="28"/>
          <w:szCs w:val="28"/>
        </w:rPr>
        <w:t>тыс. руб.</w:t>
      </w:r>
      <w:r w:rsidR="00AD3473">
        <w:rPr>
          <w:rFonts w:ascii="Times New Roman" w:hAnsi="Times New Roman" w:cs="Times New Roman"/>
          <w:sz w:val="28"/>
          <w:szCs w:val="28"/>
        </w:rPr>
        <w:t xml:space="preserve"> (51,5%)</w:t>
      </w:r>
      <w:r w:rsidR="00FA7254">
        <w:rPr>
          <w:rFonts w:ascii="Times New Roman" w:hAnsi="Times New Roman" w:cs="Times New Roman"/>
          <w:sz w:val="28"/>
          <w:szCs w:val="28"/>
        </w:rPr>
        <w:t>бол</w:t>
      </w:r>
      <w:r w:rsidR="00442D83">
        <w:rPr>
          <w:rFonts w:ascii="Times New Roman" w:hAnsi="Times New Roman" w:cs="Times New Roman"/>
          <w:sz w:val="28"/>
          <w:szCs w:val="28"/>
        </w:rPr>
        <w:t>ьше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бюджетных назначений на 20</w:t>
      </w:r>
      <w:r w:rsidR="00FA7254">
        <w:rPr>
          <w:rFonts w:ascii="Times New Roman" w:hAnsi="Times New Roman" w:cs="Times New Roman"/>
          <w:sz w:val="28"/>
          <w:szCs w:val="28"/>
        </w:rPr>
        <w:t>2</w:t>
      </w:r>
      <w:r w:rsidR="003673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701B4" w:rsidRDefault="00F35DBB" w:rsidP="00C05EA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CB7">
        <w:rPr>
          <w:rFonts w:ascii="Times New Roman" w:hAnsi="Times New Roman" w:cs="Times New Roman"/>
          <w:sz w:val="28"/>
          <w:szCs w:val="28"/>
        </w:rPr>
        <w:t>Таким образом, по сравнению с показателями, предусмотренными муниципальным бюджетом на 20</w:t>
      </w:r>
      <w:r w:rsidR="00FA7254" w:rsidRPr="008C3CB7">
        <w:rPr>
          <w:rFonts w:ascii="Times New Roman" w:hAnsi="Times New Roman" w:cs="Times New Roman"/>
          <w:sz w:val="28"/>
          <w:szCs w:val="28"/>
        </w:rPr>
        <w:t>2</w:t>
      </w:r>
      <w:r w:rsidR="00AD3473" w:rsidRPr="008C3CB7">
        <w:rPr>
          <w:rFonts w:ascii="Times New Roman" w:hAnsi="Times New Roman" w:cs="Times New Roman"/>
          <w:sz w:val="28"/>
          <w:szCs w:val="28"/>
        </w:rPr>
        <w:t>1</w:t>
      </w:r>
      <w:r w:rsidRPr="008C3CB7">
        <w:rPr>
          <w:rFonts w:ascii="Times New Roman" w:hAnsi="Times New Roman" w:cs="Times New Roman"/>
          <w:sz w:val="28"/>
          <w:szCs w:val="28"/>
        </w:rPr>
        <w:t xml:space="preserve"> год</w:t>
      </w:r>
      <w:r w:rsidR="00377C1E">
        <w:rPr>
          <w:rFonts w:ascii="Times New Roman" w:hAnsi="Times New Roman" w:cs="Times New Roman"/>
          <w:sz w:val="28"/>
          <w:szCs w:val="28"/>
        </w:rPr>
        <w:t xml:space="preserve"> (1 643 349,6 тыс. руб.)</w:t>
      </w:r>
      <w:r w:rsidR="00371A59" w:rsidRPr="008C3CB7">
        <w:rPr>
          <w:rFonts w:ascii="Times New Roman" w:hAnsi="Times New Roman" w:cs="Times New Roman"/>
          <w:sz w:val="28"/>
          <w:szCs w:val="28"/>
        </w:rPr>
        <w:t>,</w:t>
      </w:r>
      <w:r w:rsidRPr="008C3CB7">
        <w:rPr>
          <w:rFonts w:ascii="Times New Roman" w:hAnsi="Times New Roman" w:cs="Times New Roman"/>
          <w:sz w:val="28"/>
          <w:szCs w:val="28"/>
        </w:rPr>
        <w:t xml:space="preserve"> прогнозные поступления </w:t>
      </w:r>
      <w:r w:rsidR="00FA7254" w:rsidRPr="008C3CB7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Pr="008C3CB7">
        <w:rPr>
          <w:rFonts w:ascii="Times New Roman" w:hAnsi="Times New Roman" w:cs="Times New Roman"/>
          <w:sz w:val="28"/>
          <w:szCs w:val="28"/>
        </w:rPr>
        <w:t>на 20</w:t>
      </w:r>
      <w:r w:rsidR="00431990" w:rsidRPr="008C3CB7">
        <w:rPr>
          <w:rFonts w:ascii="Times New Roman" w:hAnsi="Times New Roman" w:cs="Times New Roman"/>
          <w:sz w:val="28"/>
          <w:szCs w:val="28"/>
        </w:rPr>
        <w:t>2</w:t>
      </w:r>
      <w:r w:rsidR="002F4CD3" w:rsidRPr="008C3CB7">
        <w:rPr>
          <w:rFonts w:ascii="Times New Roman" w:hAnsi="Times New Roman" w:cs="Times New Roman"/>
          <w:sz w:val="28"/>
          <w:szCs w:val="28"/>
        </w:rPr>
        <w:t>2</w:t>
      </w:r>
      <w:r w:rsidRPr="008C3CB7">
        <w:rPr>
          <w:rFonts w:ascii="Times New Roman" w:hAnsi="Times New Roman" w:cs="Times New Roman"/>
          <w:sz w:val="28"/>
          <w:szCs w:val="28"/>
        </w:rPr>
        <w:t xml:space="preserve"> год </w:t>
      </w:r>
      <w:r w:rsidR="005A070F" w:rsidRPr="008C3CB7">
        <w:rPr>
          <w:rFonts w:ascii="Times New Roman" w:hAnsi="Times New Roman" w:cs="Times New Roman"/>
          <w:sz w:val="28"/>
          <w:szCs w:val="28"/>
        </w:rPr>
        <w:t>в целом</w:t>
      </w:r>
      <w:r w:rsidR="00377C1E">
        <w:rPr>
          <w:rFonts w:ascii="Times New Roman" w:hAnsi="Times New Roman" w:cs="Times New Roman"/>
          <w:sz w:val="28"/>
          <w:szCs w:val="28"/>
        </w:rPr>
        <w:t xml:space="preserve"> (1 784 794,0 тыс. руб.)</w:t>
      </w:r>
      <w:r w:rsidR="002F4CD3" w:rsidRPr="008C3CB7">
        <w:rPr>
          <w:rFonts w:ascii="Times New Roman" w:hAnsi="Times New Roman" w:cs="Times New Roman"/>
          <w:sz w:val="28"/>
          <w:szCs w:val="28"/>
        </w:rPr>
        <w:t>увеличиваются на</w:t>
      </w:r>
      <w:r w:rsidR="00D91F59">
        <w:rPr>
          <w:rFonts w:ascii="Times New Roman" w:hAnsi="Times New Roman" w:cs="Times New Roman"/>
          <w:sz w:val="28"/>
          <w:szCs w:val="28"/>
        </w:rPr>
        <w:t xml:space="preserve">141 </w:t>
      </w:r>
      <w:r w:rsidR="00377C1E">
        <w:rPr>
          <w:rFonts w:ascii="Times New Roman" w:hAnsi="Times New Roman" w:cs="Times New Roman"/>
          <w:sz w:val="28"/>
          <w:szCs w:val="28"/>
        </w:rPr>
        <w:t>444</w:t>
      </w:r>
      <w:r w:rsidR="00D91F59">
        <w:rPr>
          <w:rFonts w:ascii="Times New Roman" w:hAnsi="Times New Roman" w:cs="Times New Roman"/>
          <w:sz w:val="28"/>
          <w:szCs w:val="28"/>
        </w:rPr>
        <w:t>,4</w:t>
      </w:r>
      <w:r w:rsidR="0073660F" w:rsidRPr="008C3CB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F4CD3" w:rsidRPr="008C3CB7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377C1E" w:rsidRPr="00377C1E">
        <w:rPr>
          <w:rFonts w:ascii="Times New Roman" w:hAnsi="Times New Roman" w:cs="Times New Roman"/>
          <w:sz w:val="28"/>
          <w:szCs w:val="28"/>
        </w:rPr>
        <w:t>8,6</w:t>
      </w:r>
      <w:r w:rsidR="002F4CD3" w:rsidRPr="008C3CB7">
        <w:rPr>
          <w:rFonts w:ascii="Times New Roman" w:hAnsi="Times New Roman" w:cs="Times New Roman"/>
          <w:sz w:val="28"/>
          <w:szCs w:val="28"/>
        </w:rPr>
        <w:t>%.</w:t>
      </w:r>
      <w:r w:rsidR="000022F0" w:rsidRPr="008C3CB7">
        <w:rPr>
          <w:rFonts w:ascii="Times New Roman" w:hAnsi="Times New Roman" w:cs="Times New Roman"/>
          <w:sz w:val="28"/>
          <w:szCs w:val="28"/>
        </w:rPr>
        <w:t>Н</w:t>
      </w:r>
      <w:r w:rsidR="0073660F" w:rsidRPr="008C3CB7">
        <w:rPr>
          <w:rFonts w:ascii="Times New Roman" w:hAnsi="Times New Roman" w:cs="Times New Roman"/>
          <w:sz w:val="28"/>
          <w:szCs w:val="28"/>
        </w:rPr>
        <w:t xml:space="preserve">алоговые доходы </w:t>
      </w:r>
      <w:r w:rsidR="002F4CD3" w:rsidRPr="008C3CB7">
        <w:rPr>
          <w:rFonts w:ascii="Times New Roman" w:hAnsi="Times New Roman" w:cs="Times New Roman"/>
          <w:sz w:val="28"/>
          <w:szCs w:val="28"/>
        </w:rPr>
        <w:t>увеличиваются на</w:t>
      </w:r>
      <w:r w:rsidR="00D91F59">
        <w:rPr>
          <w:rFonts w:ascii="Times New Roman" w:hAnsi="Times New Roman" w:cs="Times New Roman"/>
          <w:sz w:val="28"/>
          <w:szCs w:val="28"/>
        </w:rPr>
        <w:t>140 338</w:t>
      </w:r>
      <w:r w:rsidR="002F4CD3" w:rsidRPr="008C3CB7">
        <w:rPr>
          <w:rFonts w:ascii="Times New Roman" w:hAnsi="Times New Roman" w:cs="Times New Roman"/>
          <w:sz w:val="28"/>
          <w:szCs w:val="28"/>
        </w:rPr>
        <w:t>,0</w:t>
      </w:r>
      <w:r w:rsidR="00B503C2" w:rsidRPr="008C3CB7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2F4CD3" w:rsidRPr="008C3CB7">
        <w:rPr>
          <w:rFonts w:ascii="Times New Roman" w:hAnsi="Times New Roman" w:cs="Times New Roman"/>
          <w:sz w:val="28"/>
          <w:szCs w:val="28"/>
        </w:rPr>
        <w:t>(</w:t>
      </w:r>
      <w:r w:rsidR="00D91F59">
        <w:rPr>
          <w:rFonts w:ascii="Times New Roman" w:hAnsi="Times New Roman" w:cs="Times New Roman"/>
          <w:sz w:val="28"/>
          <w:szCs w:val="28"/>
        </w:rPr>
        <w:t>9</w:t>
      </w:r>
      <w:r w:rsidR="002F4CD3" w:rsidRPr="008C3CB7">
        <w:rPr>
          <w:rFonts w:ascii="Times New Roman" w:hAnsi="Times New Roman" w:cs="Times New Roman"/>
          <w:sz w:val="28"/>
          <w:szCs w:val="28"/>
        </w:rPr>
        <w:t xml:space="preserve">,3%), </w:t>
      </w:r>
      <w:r w:rsidR="0073660F" w:rsidRPr="008C3CB7"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084F28" w:rsidRPr="008C3CB7">
        <w:rPr>
          <w:rFonts w:ascii="Times New Roman" w:hAnsi="Times New Roman" w:cs="Times New Roman"/>
          <w:sz w:val="28"/>
          <w:szCs w:val="28"/>
        </w:rPr>
        <w:t>увеличиваются на1 106,4</w:t>
      </w:r>
      <w:r w:rsidR="0073660F" w:rsidRPr="008C3CB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84F28" w:rsidRPr="008C3CB7">
        <w:rPr>
          <w:rFonts w:ascii="Times New Roman" w:hAnsi="Times New Roman" w:cs="Times New Roman"/>
          <w:sz w:val="28"/>
          <w:szCs w:val="28"/>
        </w:rPr>
        <w:t xml:space="preserve"> (</w:t>
      </w:r>
      <w:r w:rsidR="00D91F59">
        <w:rPr>
          <w:rFonts w:ascii="Times New Roman" w:hAnsi="Times New Roman" w:cs="Times New Roman"/>
          <w:sz w:val="28"/>
          <w:szCs w:val="28"/>
        </w:rPr>
        <w:t>0,8</w:t>
      </w:r>
      <w:r w:rsidR="00084F28" w:rsidRPr="008C3CB7">
        <w:rPr>
          <w:rFonts w:ascii="Times New Roman" w:hAnsi="Times New Roman" w:cs="Times New Roman"/>
          <w:sz w:val="28"/>
          <w:szCs w:val="28"/>
        </w:rPr>
        <w:t>%)</w:t>
      </w:r>
    </w:p>
    <w:p w:rsidR="00AF2C9C" w:rsidRDefault="00AF2C9C" w:rsidP="00C05EA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F2C9C" w:rsidRPr="0088489C" w:rsidRDefault="00AF2C9C" w:rsidP="0088489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9C">
        <w:rPr>
          <w:rFonts w:ascii="Times New Roman" w:hAnsi="Times New Roman" w:cs="Times New Roman"/>
          <w:b/>
          <w:sz w:val="28"/>
          <w:szCs w:val="28"/>
        </w:rPr>
        <w:t>Дефицит бюджета и муниципальный долг</w:t>
      </w:r>
      <w:r w:rsidR="00CA7705" w:rsidRPr="0088489C">
        <w:rPr>
          <w:rFonts w:ascii="Times New Roman" w:hAnsi="Times New Roman" w:cs="Times New Roman"/>
          <w:b/>
          <w:sz w:val="28"/>
          <w:szCs w:val="28"/>
        </w:rPr>
        <w:t>.</w:t>
      </w:r>
    </w:p>
    <w:p w:rsidR="00AF2C9C" w:rsidRDefault="00AF2C9C" w:rsidP="00C05EA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C9C">
        <w:rPr>
          <w:rFonts w:ascii="Times New Roman" w:hAnsi="Times New Roman" w:cs="Times New Roman"/>
          <w:sz w:val="28"/>
          <w:szCs w:val="28"/>
        </w:rPr>
        <w:t xml:space="preserve">Дефицит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AF2C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2C9C">
        <w:rPr>
          <w:rFonts w:ascii="Times New Roman" w:hAnsi="Times New Roman" w:cs="Times New Roman"/>
          <w:sz w:val="28"/>
          <w:szCs w:val="28"/>
        </w:rPr>
        <w:t>айкоп</w:t>
      </w:r>
      <w:r>
        <w:rPr>
          <w:rFonts w:ascii="Times New Roman" w:hAnsi="Times New Roman" w:cs="Times New Roman"/>
          <w:sz w:val="28"/>
          <w:szCs w:val="28"/>
        </w:rPr>
        <w:t xml:space="preserve">» на 2022 год планируется в сумме 67 428,0 тыс. руб. Параметры дефицита соответствуют требованиям статьи </w:t>
      </w:r>
      <w:r w:rsidR="00912F59">
        <w:rPr>
          <w:rFonts w:ascii="Times New Roman" w:hAnsi="Times New Roman" w:cs="Times New Roman"/>
          <w:sz w:val="28"/>
          <w:szCs w:val="28"/>
        </w:rPr>
        <w:t>92.1 БК</w:t>
      </w:r>
      <w:r>
        <w:rPr>
          <w:rFonts w:ascii="Times New Roman" w:hAnsi="Times New Roman" w:cs="Times New Roman"/>
          <w:sz w:val="28"/>
          <w:szCs w:val="28"/>
        </w:rPr>
        <w:t xml:space="preserve"> РФ </w:t>
      </w:r>
      <w:r w:rsidR="00912F59">
        <w:rPr>
          <w:rFonts w:ascii="Times New Roman" w:hAnsi="Times New Roman" w:cs="Times New Roman"/>
          <w:sz w:val="28"/>
          <w:szCs w:val="28"/>
        </w:rPr>
        <w:t>и не превыша</w:t>
      </w:r>
      <w:r w:rsidR="00257252">
        <w:rPr>
          <w:rFonts w:ascii="Times New Roman" w:hAnsi="Times New Roman" w:cs="Times New Roman"/>
          <w:sz w:val="28"/>
          <w:szCs w:val="28"/>
        </w:rPr>
        <w:t>ю</w:t>
      </w:r>
      <w:r w:rsidR="00912F59">
        <w:rPr>
          <w:rFonts w:ascii="Times New Roman" w:hAnsi="Times New Roman" w:cs="Times New Roman"/>
          <w:sz w:val="28"/>
          <w:szCs w:val="28"/>
        </w:rPr>
        <w:t>т предельные размеры, установленные дополнительным соглашением о предоставлении бюджету муниципального образования «Город Майкоп» из республиканского бюджета кредита для частичного покрытия дефицита бюджета муниципального образования «Город Майкоп».</w:t>
      </w:r>
    </w:p>
    <w:p w:rsidR="006C3340" w:rsidRPr="0077599B" w:rsidRDefault="00257252" w:rsidP="006C334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Величина верхнего предела муниципального долга муниципального образования «Город Майкоп» установлена в соответствии с </w:t>
      </w:r>
      <w:r w:rsidR="006C3340">
        <w:rPr>
          <w:rFonts w:ascii="Times New Roman" w:hAnsi="Times New Roman" w:cs="Times New Roman"/>
          <w:sz w:val="28"/>
          <w:szCs w:val="28"/>
        </w:rPr>
        <w:t>требованиями статьи</w:t>
      </w:r>
      <w:r w:rsidR="00472C10">
        <w:rPr>
          <w:rFonts w:ascii="Times New Roman" w:hAnsi="Times New Roman" w:cs="Times New Roman"/>
          <w:sz w:val="28"/>
          <w:szCs w:val="28"/>
        </w:rPr>
        <w:t xml:space="preserve"> 107 БК РФ, с учетом ранее полученных кредитов, а также планируемого привлечения кредитных ресурсов для погашения кредитов</w:t>
      </w:r>
      <w:r w:rsidR="006C3340">
        <w:rPr>
          <w:rFonts w:ascii="Times New Roman" w:hAnsi="Times New Roman" w:cs="Times New Roman"/>
          <w:sz w:val="28"/>
          <w:szCs w:val="28"/>
        </w:rPr>
        <w:t xml:space="preserve"> по заключенным договорам (контрактам) и составит на 1 января 2023 года </w:t>
      </w:r>
      <w:r w:rsidR="006C3340">
        <w:rPr>
          <w:rFonts w:ascii="Times New Roman" w:hAnsi="Times New Roman" w:cs="Times New Roman"/>
          <w:sz w:val="28"/>
          <w:szCs w:val="28"/>
        </w:rPr>
        <w:lastRenderedPageBreak/>
        <w:t>993 285,5 тыс. руб. (в том числе</w:t>
      </w:r>
      <w:r w:rsidR="006C3340" w:rsidRPr="0077599B">
        <w:rPr>
          <w:rFonts w:ascii="Times New Roman" w:hAnsi="Times New Roman" w:cs="Times New Roman"/>
          <w:sz w:val="28"/>
          <w:szCs w:val="28"/>
        </w:rPr>
        <w:t>верхний предел по муниципальным</w:t>
      </w:r>
      <w:r w:rsidR="00CF1E64">
        <w:rPr>
          <w:rFonts w:ascii="Times New Roman" w:hAnsi="Times New Roman" w:cs="Times New Roman"/>
          <w:sz w:val="28"/>
          <w:szCs w:val="28"/>
        </w:rPr>
        <w:t xml:space="preserve"> гарантиям муниципального образования «Город Майкоп»</w:t>
      </w:r>
      <w:r w:rsidR="006C3340" w:rsidRPr="0077599B">
        <w:rPr>
          <w:rFonts w:ascii="Times New Roman" w:hAnsi="Times New Roman" w:cs="Times New Roman"/>
          <w:sz w:val="28"/>
          <w:szCs w:val="28"/>
        </w:rPr>
        <w:t xml:space="preserve"> - 0,0 тыс. руб.</w:t>
      </w:r>
      <w:r w:rsidR="00FE5E65">
        <w:rPr>
          <w:rFonts w:ascii="Times New Roman" w:hAnsi="Times New Roman" w:cs="Times New Roman"/>
          <w:sz w:val="28"/>
          <w:szCs w:val="28"/>
        </w:rPr>
        <w:t>)</w:t>
      </w:r>
    </w:p>
    <w:p w:rsidR="00912F59" w:rsidRPr="00CA7705" w:rsidRDefault="00912F59" w:rsidP="00C05EA3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F59" w:rsidRPr="0088489C" w:rsidRDefault="002715B5" w:rsidP="0088489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9C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  <w:r w:rsidR="00CA7705" w:rsidRPr="0088489C">
        <w:rPr>
          <w:rFonts w:ascii="Times New Roman" w:hAnsi="Times New Roman" w:cs="Times New Roman"/>
          <w:b/>
          <w:sz w:val="28"/>
          <w:szCs w:val="28"/>
        </w:rPr>
        <w:t>.</w:t>
      </w:r>
    </w:p>
    <w:p w:rsidR="002715B5" w:rsidRDefault="002715B5" w:rsidP="00AB3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результатам заключения на проект </w:t>
      </w:r>
      <w:r w:rsidR="00CF1E64">
        <w:rPr>
          <w:rFonts w:ascii="Times New Roman" w:hAnsi="Times New Roman" w:cs="Times New Roman"/>
          <w:sz w:val="28"/>
          <w:szCs w:val="28"/>
        </w:rPr>
        <w:t xml:space="preserve">решения о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CF1E6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Майкоп» </w:t>
      </w:r>
      <w:r w:rsidRPr="002715B5"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 (первое чтение)</w:t>
      </w:r>
      <w:r>
        <w:rPr>
          <w:rFonts w:ascii="Times New Roman" w:hAnsi="Times New Roman" w:cs="Times New Roman"/>
          <w:sz w:val="28"/>
          <w:szCs w:val="28"/>
        </w:rPr>
        <w:t>Контрольно-счетная палата отмечает следующее.</w:t>
      </w:r>
    </w:p>
    <w:p w:rsidR="00AB39A3" w:rsidRPr="008C3CB7" w:rsidRDefault="002715B5" w:rsidP="00AB3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AB39A3" w:rsidRPr="008C3CB7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="00F50266">
        <w:rPr>
          <w:rFonts w:ascii="Times New Roman" w:hAnsi="Times New Roman" w:cs="Times New Roman"/>
          <w:sz w:val="28"/>
          <w:szCs w:val="28"/>
        </w:rPr>
        <w:t xml:space="preserve">проект бюджета муниципального образования «Город Майкоп» </w:t>
      </w:r>
      <w:r w:rsidR="00F50266" w:rsidRPr="002715B5"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</w:t>
      </w:r>
      <w:r w:rsidR="00AB39A3" w:rsidRPr="008C3CB7">
        <w:rPr>
          <w:rFonts w:ascii="Times New Roman" w:hAnsi="Times New Roman" w:cs="Times New Roman"/>
          <w:sz w:val="28"/>
          <w:szCs w:val="28"/>
        </w:rPr>
        <w:t>составлен сроком на три года (на очередной финансовый год и плановый период), что соответствует стать</w:t>
      </w:r>
      <w:r w:rsidR="005701B4" w:rsidRPr="008C3CB7">
        <w:rPr>
          <w:rFonts w:ascii="Times New Roman" w:hAnsi="Times New Roman" w:cs="Times New Roman"/>
          <w:sz w:val="28"/>
          <w:szCs w:val="28"/>
        </w:rPr>
        <w:t>е</w:t>
      </w:r>
      <w:r w:rsidR="00AB39A3" w:rsidRPr="008C3CB7">
        <w:rPr>
          <w:rFonts w:ascii="Times New Roman" w:hAnsi="Times New Roman" w:cs="Times New Roman"/>
          <w:sz w:val="28"/>
          <w:szCs w:val="28"/>
        </w:rPr>
        <w:t xml:space="preserve"> 169 Б</w:t>
      </w:r>
      <w:r w:rsidR="005701B4" w:rsidRPr="008C3CB7">
        <w:rPr>
          <w:rFonts w:ascii="Times New Roman" w:hAnsi="Times New Roman" w:cs="Times New Roman"/>
          <w:sz w:val="28"/>
          <w:szCs w:val="28"/>
        </w:rPr>
        <w:t xml:space="preserve">юджетного </w:t>
      </w:r>
      <w:r w:rsidR="00AB39A3" w:rsidRPr="008C3CB7">
        <w:rPr>
          <w:rFonts w:ascii="Times New Roman" w:hAnsi="Times New Roman" w:cs="Times New Roman"/>
          <w:sz w:val="28"/>
          <w:szCs w:val="28"/>
        </w:rPr>
        <w:t>К</w:t>
      </w:r>
      <w:r w:rsidR="005701B4" w:rsidRPr="008C3CB7">
        <w:rPr>
          <w:rFonts w:ascii="Times New Roman" w:hAnsi="Times New Roman" w:cs="Times New Roman"/>
          <w:sz w:val="28"/>
          <w:szCs w:val="28"/>
        </w:rPr>
        <w:t>одекса</w:t>
      </w:r>
      <w:r w:rsidR="00AB39A3" w:rsidRPr="008C3CB7">
        <w:rPr>
          <w:rFonts w:ascii="Times New Roman" w:hAnsi="Times New Roman" w:cs="Times New Roman"/>
          <w:sz w:val="28"/>
          <w:szCs w:val="28"/>
        </w:rPr>
        <w:t xml:space="preserve"> Р</w:t>
      </w:r>
      <w:r w:rsidR="005701B4" w:rsidRPr="008C3CB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B39A3" w:rsidRPr="008C3CB7">
        <w:rPr>
          <w:rFonts w:ascii="Times New Roman" w:hAnsi="Times New Roman" w:cs="Times New Roman"/>
          <w:sz w:val="28"/>
          <w:szCs w:val="28"/>
        </w:rPr>
        <w:t>Ф</w:t>
      </w:r>
      <w:r w:rsidR="005701B4" w:rsidRPr="008C3CB7">
        <w:rPr>
          <w:rFonts w:ascii="Times New Roman" w:hAnsi="Times New Roman" w:cs="Times New Roman"/>
          <w:sz w:val="28"/>
          <w:szCs w:val="28"/>
        </w:rPr>
        <w:t>едерации</w:t>
      </w:r>
      <w:r w:rsidR="00AB39A3" w:rsidRPr="008C3CB7">
        <w:rPr>
          <w:rFonts w:ascii="Times New Roman" w:hAnsi="Times New Roman" w:cs="Times New Roman"/>
          <w:sz w:val="28"/>
          <w:szCs w:val="28"/>
        </w:rPr>
        <w:t>.</w:t>
      </w:r>
    </w:p>
    <w:p w:rsidR="00860E9E" w:rsidRPr="008C3CB7" w:rsidRDefault="002715B5" w:rsidP="00AB3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60E9E" w:rsidRPr="008C3CB7">
        <w:rPr>
          <w:rFonts w:ascii="Times New Roman" w:hAnsi="Times New Roman" w:cs="Times New Roman"/>
          <w:sz w:val="28"/>
          <w:szCs w:val="28"/>
        </w:rPr>
        <w:t xml:space="preserve">Состав документов к проекту </w:t>
      </w:r>
      <w:r w:rsidR="00CF1E6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60E9E" w:rsidRPr="008C3CB7">
        <w:rPr>
          <w:rFonts w:ascii="Times New Roman" w:hAnsi="Times New Roman" w:cs="Times New Roman"/>
          <w:sz w:val="28"/>
          <w:szCs w:val="28"/>
        </w:rPr>
        <w:t>бюджета на 2022 год и на плановый период 2023 и 2024 годов, представленных в Контрольно-счетную палату, соответствует требованиям статьи 184.2 Бюджетно</w:t>
      </w:r>
      <w:r w:rsidR="00BC7E7D">
        <w:rPr>
          <w:rFonts w:ascii="Times New Roman" w:hAnsi="Times New Roman" w:cs="Times New Roman"/>
          <w:sz w:val="28"/>
          <w:szCs w:val="28"/>
        </w:rPr>
        <w:t>го кодекса Российской Федерации и статье 11 Положения о бюджетном процессе в муниципальном образовании «Город Майкоп»</w:t>
      </w:r>
      <w:r w:rsidR="003E462F">
        <w:rPr>
          <w:rFonts w:ascii="Times New Roman" w:hAnsi="Times New Roman" w:cs="Times New Roman"/>
          <w:sz w:val="28"/>
          <w:szCs w:val="28"/>
        </w:rPr>
        <w:t>.</w:t>
      </w:r>
    </w:p>
    <w:p w:rsidR="00AB39A3" w:rsidRPr="00F50266" w:rsidRDefault="002715B5" w:rsidP="00AB3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266">
        <w:rPr>
          <w:rFonts w:ascii="Times New Roman" w:hAnsi="Times New Roman" w:cs="Times New Roman"/>
          <w:sz w:val="28"/>
          <w:szCs w:val="28"/>
        </w:rPr>
        <w:t>3.</w:t>
      </w:r>
      <w:r w:rsidR="00AB39A3" w:rsidRPr="00F50266">
        <w:rPr>
          <w:rFonts w:ascii="Times New Roman" w:hAnsi="Times New Roman" w:cs="Times New Roman"/>
          <w:sz w:val="28"/>
          <w:szCs w:val="28"/>
        </w:rPr>
        <w:t xml:space="preserve">В </w:t>
      </w:r>
      <w:r w:rsidR="000D0474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="00AB39A3" w:rsidRPr="00F50266">
        <w:rPr>
          <w:rFonts w:ascii="Times New Roman" w:hAnsi="Times New Roman" w:cs="Times New Roman"/>
          <w:sz w:val="28"/>
          <w:szCs w:val="28"/>
        </w:rPr>
        <w:t>решени</w:t>
      </w:r>
      <w:r w:rsidR="000D0474">
        <w:rPr>
          <w:rFonts w:ascii="Times New Roman" w:hAnsi="Times New Roman" w:cs="Times New Roman"/>
          <w:sz w:val="28"/>
          <w:szCs w:val="28"/>
        </w:rPr>
        <w:t>я</w:t>
      </w:r>
      <w:r w:rsidR="00AB39A3" w:rsidRPr="00F50266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F50266" w:rsidRPr="00F502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F1E64" w:rsidRPr="00F50266">
        <w:rPr>
          <w:rFonts w:ascii="Times New Roman" w:hAnsi="Times New Roman" w:cs="Times New Roman"/>
          <w:sz w:val="28"/>
          <w:szCs w:val="28"/>
        </w:rPr>
        <w:t>«</w:t>
      </w:r>
      <w:r w:rsidR="00F50266" w:rsidRPr="00F50266">
        <w:rPr>
          <w:rFonts w:ascii="Times New Roman" w:hAnsi="Times New Roman" w:cs="Times New Roman"/>
          <w:sz w:val="28"/>
          <w:szCs w:val="28"/>
        </w:rPr>
        <w:t>Город Майкоп</w:t>
      </w:r>
      <w:r w:rsidR="00CF1E64" w:rsidRPr="00F50266">
        <w:rPr>
          <w:rFonts w:ascii="Times New Roman" w:hAnsi="Times New Roman" w:cs="Times New Roman"/>
          <w:sz w:val="28"/>
          <w:szCs w:val="28"/>
        </w:rPr>
        <w:t>»</w:t>
      </w:r>
      <w:r w:rsidR="00AB39A3" w:rsidRPr="00F50266">
        <w:rPr>
          <w:rFonts w:ascii="Times New Roman" w:hAnsi="Times New Roman" w:cs="Times New Roman"/>
          <w:sz w:val="28"/>
          <w:szCs w:val="28"/>
        </w:rPr>
        <w:t>на 202</w:t>
      </w:r>
      <w:r w:rsidR="008C3CB7" w:rsidRPr="00F50266">
        <w:rPr>
          <w:rFonts w:ascii="Times New Roman" w:hAnsi="Times New Roman" w:cs="Times New Roman"/>
          <w:sz w:val="28"/>
          <w:szCs w:val="28"/>
        </w:rPr>
        <w:t>2</w:t>
      </w:r>
      <w:r w:rsidR="00AB39A3" w:rsidRPr="00F5026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C3CB7" w:rsidRPr="00F50266">
        <w:rPr>
          <w:rFonts w:ascii="Times New Roman" w:hAnsi="Times New Roman" w:cs="Times New Roman"/>
          <w:sz w:val="28"/>
          <w:szCs w:val="28"/>
        </w:rPr>
        <w:t>3</w:t>
      </w:r>
      <w:r w:rsidR="00AB39A3" w:rsidRPr="00F50266">
        <w:rPr>
          <w:rFonts w:ascii="Times New Roman" w:hAnsi="Times New Roman" w:cs="Times New Roman"/>
          <w:sz w:val="28"/>
          <w:szCs w:val="28"/>
        </w:rPr>
        <w:t xml:space="preserve"> и 202</w:t>
      </w:r>
      <w:r w:rsidR="008C3CB7" w:rsidRPr="00F50266">
        <w:rPr>
          <w:rFonts w:ascii="Times New Roman" w:hAnsi="Times New Roman" w:cs="Times New Roman"/>
          <w:sz w:val="28"/>
          <w:szCs w:val="28"/>
        </w:rPr>
        <w:t xml:space="preserve">4 </w:t>
      </w:r>
      <w:r w:rsidR="00AB39A3" w:rsidRPr="00F50266">
        <w:rPr>
          <w:rFonts w:ascii="Times New Roman" w:hAnsi="Times New Roman" w:cs="Times New Roman"/>
          <w:sz w:val="28"/>
          <w:szCs w:val="28"/>
        </w:rPr>
        <w:t xml:space="preserve">годов содержатся основные характеристики бюджета, к которым относятся общий объем доходов бюджета, общий объем расходов, дефицит бюджета, а также иные показатели, установленные </w:t>
      </w:r>
      <w:r w:rsidR="005701B4" w:rsidRPr="00F50266">
        <w:rPr>
          <w:rFonts w:ascii="Times New Roman" w:hAnsi="Times New Roman" w:cs="Times New Roman"/>
          <w:sz w:val="28"/>
          <w:szCs w:val="28"/>
        </w:rPr>
        <w:t xml:space="preserve">статьей 184.1 </w:t>
      </w:r>
      <w:r w:rsidR="00AB39A3" w:rsidRPr="00F50266">
        <w:rPr>
          <w:rFonts w:ascii="Times New Roman" w:hAnsi="Times New Roman" w:cs="Times New Roman"/>
          <w:sz w:val="28"/>
          <w:szCs w:val="28"/>
        </w:rPr>
        <w:t>Бюджетн</w:t>
      </w:r>
      <w:r w:rsidR="005701B4" w:rsidRPr="00F50266">
        <w:rPr>
          <w:rFonts w:ascii="Times New Roman" w:hAnsi="Times New Roman" w:cs="Times New Roman"/>
          <w:sz w:val="28"/>
          <w:szCs w:val="28"/>
        </w:rPr>
        <w:t>огоК</w:t>
      </w:r>
      <w:r w:rsidR="00AB39A3" w:rsidRPr="00F50266">
        <w:rPr>
          <w:rFonts w:ascii="Times New Roman" w:hAnsi="Times New Roman" w:cs="Times New Roman"/>
          <w:sz w:val="28"/>
          <w:szCs w:val="28"/>
        </w:rPr>
        <w:t>одекс</w:t>
      </w:r>
      <w:r w:rsidR="005701B4" w:rsidRPr="00F50266"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AB39A3" w:rsidRPr="00F50266">
        <w:rPr>
          <w:rFonts w:ascii="Times New Roman" w:hAnsi="Times New Roman" w:cs="Times New Roman"/>
          <w:sz w:val="28"/>
          <w:szCs w:val="28"/>
        </w:rPr>
        <w:t>.</w:t>
      </w:r>
    </w:p>
    <w:p w:rsidR="003E462F" w:rsidRPr="000D0474" w:rsidRDefault="002715B5" w:rsidP="00AB3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474">
        <w:rPr>
          <w:rFonts w:ascii="Times New Roman" w:hAnsi="Times New Roman" w:cs="Times New Roman"/>
          <w:sz w:val="28"/>
          <w:szCs w:val="28"/>
        </w:rPr>
        <w:t>4.</w:t>
      </w:r>
      <w:r w:rsidR="003E462F" w:rsidRPr="000D0474">
        <w:rPr>
          <w:rFonts w:ascii="Times New Roman" w:hAnsi="Times New Roman" w:cs="Times New Roman"/>
          <w:sz w:val="28"/>
          <w:szCs w:val="28"/>
        </w:rPr>
        <w:t>Проект решения о бюджете</w:t>
      </w:r>
      <w:r w:rsidR="00F50266" w:rsidRPr="000D04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Майкоп» на 2022 год и на плановый период 2023 и 2024 годов</w:t>
      </w:r>
      <w:r w:rsidR="003E462F" w:rsidRPr="000D0474">
        <w:rPr>
          <w:rFonts w:ascii="Times New Roman" w:hAnsi="Times New Roman" w:cs="Times New Roman"/>
          <w:sz w:val="28"/>
          <w:szCs w:val="28"/>
        </w:rPr>
        <w:t xml:space="preserve"> представлен для рассмотрения и утверждения в установленные сроки, значения всех характеристик, указанных в текстовой части, соответствуют их значениям в табличной части, требования и ограничения, установленныебюджетным законодательством соблюдены.</w:t>
      </w:r>
    </w:p>
    <w:p w:rsidR="00CA7705" w:rsidRPr="000D0474" w:rsidRDefault="002715B5" w:rsidP="00AB3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474">
        <w:rPr>
          <w:rFonts w:ascii="Times New Roman" w:hAnsi="Times New Roman" w:cs="Times New Roman"/>
          <w:sz w:val="28"/>
          <w:szCs w:val="28"/>
        </w:rPr>
        <w:t>5.</w:t>
      </w:r>
      <w:r w:rsidR="00CA7705" w:rsidRPr="000D0474">
        <w:rPr>
          <w:rFonts w:ascii="Times New Roman" w:hAnsi="Times New Roman" w:cs="Times New Roman"/>
          <w:sz w:val="28"/>
          <w:szCs w:val="28"/>
        </w:rPr>
        <w:t>Бюджетная и налоговая политика муниципального образования «Город Майкоп» нацелена на обеспечение сбалансированности и устойчивости муниципального бюджета с учетом ограниченности бюджетных ресурсов, роста доходной части местного бюджета и ориентирована на обеспечение ключевых бюджетных приоритетов, выполнение социальных обязательств перед гражданами.</w:t>
      </w:r>
    </w:p>
    <w:p w:rsidR="00A978D8" w:rsidRPr="000D0474" w:rsidRDefault="002027B3" w:rsidP="005A070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474">
        <w:rPr>
          <w:rFonts w:ascii="Times New Roman" w:hAnsi="Times New Roman" w:cs="Times New Roman"/>
          <w:sz w:val="28"/>
          <w:szCs w:val="28"/>
        </w:rPr>
        <w:t xml:space="preserve">Контрольно-счетная палата муниципального образования «Город Майкоп» рекомендует </w:t>
      </w:r>
      <w:r w:rsidR="006358A2" w:rsidRPr="000D0474">
        <w:rPr>
          <w:rFonts w:ascii="Times New Roman" w:hAnsi="Times New Roman" w:cs="Times New Roman"/>
          <w:sz w:val="28"/>
          <w:szCs w:val="28"/>
        </w:rPr>
        <w:t>рассмотреть</w:t>
      </w:r>
      <w:r w:rsidRPr="000D0474">
        <w:rPr>
          <w:rFonts w:ascii="Times New Roman" w:hAnsi="Times New Roman" w:cs="Times New Roman"/>
          <w:sz w:val="28"/>
          <w:szCs w:val="28"/>
        </w:rPr>
        <w:t xml:space="preserve"> проект бюджета муниципального образования «Город Майкоп» на 20</w:t>
      </w:r>
      <w:r w:rsidR="00916E0C" w:rsidRPr="000D0474">
        <w:rPr>
          <w:rFonts w:ascii="Times New Roman" w:hAnsi="Times New Roman" w:cs="Times New Roman"/>
          <w:sz w:val="28"/>
          <w:szCs w:val="28"/>
        </w:rPr>
        <w:t>2</w:t>
      </w:r>
      <w:r w:rsidR="006358A2" w:rsidRPr="000D0474">
        <w:rPr>
          <w:rFonts w:ascii="Times New Roman" w:hAnsi="Times New Roman" w:cs="Times New Roman"/>
          <w:sz w:val="28"/>
          <w:szCs w:val="28"/>
        </w:rPr>
        <w:t>2</w:t>
      </w:r>
      <w:r w:rsidRPr="000D0474">
        <w:rPr>
          <w:rFonts w:ascii="Times New Roman" w:hAnsi="Times New Roman" w:cs="Times New Roman"/>
          <w:sz w:val="28"/>
          <w:szCs w:val="28"/>
        </w:rPr>
        <w:t xml:space="preserve"> год</w:t>
      </w:r>
      <w:r w:rsidR="00B75C43" w:rsidRPr="000D0474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916E0C" w:rsidRPr="000D0474">
        <w:rPr>
          <w:rFonts w:ascii="Times New Roman" w:hAnsi="Times New Roman" w:cs="Times New Roman"/>
          <w:sz w:val="28"/>
          <w:szCs w:val="28"/>
        </w:rPr>
        <w:t>2</w:t>
      </w:r>
      <w:r w:rsidR="006358A2" w:rsidRPr="000D0474">
        <w:rPr>
          <w:rFonts w:ascii="Times New Roman" w:hAnsi="Times New Roman" w:cs="Times New Roman"/>
          <w:sz w:val="28"/>
          <w:szCs w:val="28"/>
        </w:rPr>
        <w:t>3</w:t>
      </w:r>
      <w:r w:rsidR="00B75C43" w:rsidRPr="000D0474">
        <w:rPr>
          <w:rFonts w:ascii="Times New Roman" w:hAnsi="Times New Roman" w:cs="Times New Roman"/>
          <w:sz w:val="28"/>
          <w:szCs w:val="28"/>
        </w:rPr>
        <w:t xml:space="preserve"> и 20</w:t>
      </w:r>
      <w:r w:rsidR="00CF39CF" w:rsidRPr="000D0474">
        <w:rPr>
          <w:rFonts w:ascii="Times New Roman" w:hAnsi="Times New Roman" w:cs="Times New Roman"/>
          <w:sz w:val="28"/>
          <w:szCs w:val="28"/>
        </w:rPr>
        <w:t>2</w:t>
      </w:r>
      <w:r w:rsidR="006358A2" w:rsidRPr="000D0474">
        <w:rPr>
          <w:rFonts w:ascii="Times New Roman" w:hAnsi="Times New Roman" w:cs="Times New Roman"/>
          <w:sz w:val="28"/>
          <w:szCs w:val="28"/>
        </w:rPr>
        <w:t>4</w:t>
      </w:r>
      <w:r w:rsidR="00B75C43" w:rsidRPr="000D0474">
        <w:rPr>
          <w:rFonts w:ascii="Times New Roman" w:hAnsi="Times New Roman" w:cs="Times New Roman"/>
          <w:sz w:val="28"/>
          <w:szCs w:val="28"/>
        </w:rPr>
        <w:t xml:space="preserve"> год</w:t>
      </w:r>
      <w:r w:rsidR="00D67549" w:rsidRPr="000D0474">
        <w:rPr>
          <w:rFonts w:ascii="Times New Roman" w:hAnsi="Times New Roman" w:cs="Times New Roman"/>
          <w:sz w:val="28"/>
          <w:szCs w:val="28"/>
        </w:rPr>
        <w:t>ов</w:t>
      </w:r>
      <w:r w:rsidR="00C05EA3" w:rsidRPr="000D0474">
        <w:rPr>
          <w:rFonts w:ascii="Times New Roman" w:hAnsi="Times New Roman" w:cs="Times New Roman"/>
          <w:sz w:val="28"/>
          <w:szCs w:val="28"/>
        </w:rPr>
        <w:t xml:space="preserve"> в первом чтении</w:t>
      </w:r>
      <w:r w:rsidRPr="000D0474">
        <w:rPr>
          <w:rFonts w:ascii="Times New Roman" w:hAnsi="Times New Roman" w:cs="Times New Roman"/>
          <w:sz w:val="28"/>
          <w:szCs w:val="28"/>
        </w:rPr>
        <w:t>.</w:t>
      </w:r>
    </w:p>
    <w:p w:rsidR="00CA7705" w:rsidRDefault="00CA7705" w:rsidP="005A070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32A9" w:rsidRPr="002419B5" w:rsidRDefault="00C05EA3" w:rsidP="00BE08E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B503C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632A9" w:rsidRPr="002419B5">
        <w:rPr>
          <w:rFonts w:ascii="Times New Roman" w:hAnsi="Times New Roman" w:cs="Times New Roman"/>
          <w:sz w:val="28"/>
          <w:szCs w:val="28"/>
        </w:rPr>
        <w:t xml:space="preserve"> К</w:t>
      </w:r>
      <w:r w:rsidR="00D73BF6">
        <w:rPr>
          <w:rFonts w:ascii="Times New Roman" w:hAnsi="Times New Roman" w:cs="Times New Roman"/>
          <w:sz w:val="28"/>
          <w:szCs w:val="28"/>
        </w:rPr>
        <w:t>СП</w:t>
      </w:r>
    </w:p>
    <w:p w:rsidR="000F1E15" w:rsidRPr="002419B5" w:rsidRDefault="00D632A9" w:rsidP="002B52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9B5">
        <w:rPr>
          <w:rFonts w:ascii="Times New Roman" w:hAnsi="Times New Roman" w:cs="Times New Roman"/>
          <w:sz w:val="28"/>
          <w:szCs w:val="28"/>
        </w:rPr>
        <w:t xml:space="preserve">МО «Город </w:t>
      </w:r>
      <w:r w:rsidR="00CA7705" w:rsidRPr="002419B5">
        <w:rPr>
          <w:rFonts w:ascii="Times New Roman" w:hAnsi="Times New Roman" w:cs="Times New Roman"/>
          <w:sz w:val="28"/>
          <w:szCs w:val="28"/>
        </w:rPr>
        <w:t>Майкоп»</w:t>
      </w:r>
      <w:r w:rsidR="00AD02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7705" w:rsidRPr="002419B5">
        <w:rPr>
          <w:rFonts w:ascii="Times New Roman" w:hAnsi="Times New Roman" w:cs="Times New Roman"/>
          <w:sz w:val="28"/>
          <w:szCs w:val="28"/>
        </w:rPr>
        <w:t xml:space="preserve">  </w:t>
      </w:r>
      <w:r w:rsidR="004E410B">
        <w:rPr>
          <w:rFonts w:ascii="Times New Roman" w:hAnsi="Times New Roman" w:cs="Times New Roman"/>
          <w:sz w:val="28"/>
          <w:szCs w:val="28"/>
        </w:rPr>
        <w:t>Н</w:t>
      </w:r>
      <w:r w:rsidRPr="002419B5">
        <w:rPr>
          <w:rFonts w:ascii="Times New Roman" w:hAnsi="Times New Roman" w:cs="Times New Roman"/>
          <w:sz w:val="28"/>
          <w:szCs w:val="28"/>
        </w:rPr>
        <w:t>.</w:t>
      </w:r>
      <w:r w:rsidR="004E410B">
        <w:rPr>
          <w:rFonts w:ascii="Times New Roman" w:hAnsi="Times New Roman" w:cs="Times New Roman"/>
          <w:sz w:val="28"/>
          <w:szCs w:val="28"/>
        </w:rPr>
        <w:t>В</w:t>
      </w:r>
      <w:r w:rsidRPr="002419B5">
        <w:rPr>
          <w:rFonts w:ascii="Times New Roman" w:hAnsi="Times New Roman" w:cs="Times New Roman"/>
          <w:sz w:val="28"/>
          <w:szCs w:val="28"/>
        </w:rPr>
        <w:t>.</w:t>
      </w:r>
      <w:r w:rsidR="004E410B">
        <w:rPr>
          <w:rFonts w:ascii="Times New Roman" w:hAnsi="Times New Roman" w:cs="Times New Roman"/>
          <w:sz w:val="28"/>
          <w:szCs w:val="28"/>
        </w:rPr>
        <w:t>Минакова</w:t>
      </w:r>
    </w:p>
    <w:sectPr w:rsidR="000F1E15" w:rsidRPr="002419B5" w:rsidSect="00DC11D5">
      <w:footerReference w:type="default" r:id="rId1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3D9" w:rsidRDefault="002C63D9" w:rsidP="00F35DBB">
      <w:pPr>
        <w:spacing w:after="0" w:line="240" w:lineRule="auto"/>
      </w:pPr>
      <w:r>
        <w:separator/>
      </w:r>
    </w:p>
  </w:endnote>
  <w:endnote w:type="continuationSeparator" w:id="1">
    <w:p w:rsidR="002C63D9" w:rsidRDefault="002C63D9" w:rsidP="00F3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61454"/>
      <w:docPartObj>
        <w:docPartGallery w:val="Page Numbers (Bottom of Page)"/>
        <w:docPartUnique/>
      </w:docPartObj>
    </w:sdtPr>
    <w:sdtContent>
      <w:p w:rsidR="00FA7254" w:rsidRDefault="00DB77F3">
        <w:pPr>
          <w:pStyle w:val="aa"/>
          <w:jc w:val="center"/>
        </w:pPr>
        <w:r>
          <w:fldChar w:fldCharType="begin"/>
        </w:r>
        <w:r w:rsidR="00FA7254">
          <w:instrText xml:space="preserve"> PAGE   \* MERGEFORMAT </w:instrText>
        </w:r>
        <w:r>
          <w:fldChar w:fldCharType="separate"/>
        </w:r>
        <w:r w:rsidR="00AD022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A7254" w:rsidRDefault="00FA725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3D9" w:rsidRDefault="002C63D9" w:rsidP="00F35DBB">
      <w:pPr>
        <w:spacing w:after="0" w:line="240" w:lineRule="auto"/>
      </w:pPr>
      <w:r>
        <w:separator/>
      </w:r>
    </w:p>
  </w:footnote>
  <w:footnote w:type="continuationSeparator" w:id="1">
    <w:p w:rsidR="002C63D9" w:rsidRDefault="002C63D9" w:rsidP="00F35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07E8"/>
    <w:multiLevelType w:val="hybridMultilevel"/>
    <w:tmpl w:val="F9DE3C00"/>
    <w:lvl w:ilvl="0" w:tplc="F0E8889A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C97B2A"/>
    <w:multiLevelType w:val="hybridMultilevel"/>
    <w:tmpl w:val="B4C800C2"/>
    <w:lvl w:ilvl="0" w:tplc="40242CF2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3D65212"/>
    <w:multiLevelType w:val="multilevel"/>
    <w:tmpl w:val="01F2DD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3">
    <w:nsid w:val="60BB3A9C"/>
    <w:multiLevelType w:val="hybridMultilevel"/>
    <w:tmpl w:val="54D6FACC"/>
    <w:lvl w:ilvl="0" w:tplc="F9EA4E62">
      <w:numFmt w:val="bullet"/>
      <w:lvlText w:val=""/>
      <w:lvlJc w:val="left"/>
      <w:pPr>
        <w:ind w:left="89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>
    <w:nsid w:val="6A3A0A23"/>
    <w:multiLevelType w:val="hybridMultilevel"/>
    <w:tmpl w:val="4E14B3D8"/>
    <w:lvl w:ilvl="0" w:tplc="6A383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F85"/>
    <w:rsid w:val="000022F0"/>
    <w:rsid w:val="00013D83"/>
    <w:rsid w:val="000247B1"/>
    <w:rsid w:val="00025143"/>
    <w:rsid w:val="000265D7"/>
    <w:rsid w:val="00026F00"/>
    <w:rsid w:val="00031558"/>
    <w:rsid w:val="000351A7"/>
    <w:rsid w:val="00035A6E"/>
    <w:rsid w:val="00040C32"/>
    <w:rsid w:val="00047327"/>
    <w:rsid w:val="00053AD1"/>
    <w:rsid w:val="000710FB"/>
    <w:rsid w:val="00075933"/>
    <w:rsid w:val="00084F28"/>
    <w:rsid w:val="00087101"/>
    <w:rsid w:val="0008754F"/>
    <w:rsid w:val="00090AC3"/>
    <w:rsid w:val="000A70CB"/>
    <w:rsid w:val="000A7255"/>
    <w:rsid w:val="000B4806"/>
    <w:rsid w:val="000C06CA"/>
    <w:rsid w:val="000C1326"/>
    <w:rsid w:val="000C3E9F"/>
    <w:rsid w:val="000C4CA1"/>
    <w:rsid w:val="000D0474"/>
    <w:rsid w:val="000E1DF5"/>
    <w:rsid w:val="000E1FFB"/>
    <w:rsid w:val="000E288B"/>
    <w:rsid w:val="000E6630"/>
    <w:rsid w:val="000E798E"/>
    <w:rsid w:val="000F1E15"/>
    <w:rsid w:val="000F553B"/>
    <w:rsid w:val="000F6F58"/>
    <w:rsid w:val="00106684"/>
    <w:rsid w:val="001109B8"/>
    <w:rsid w:val="001110E1"/>
    <w:rsid w:val="00114400"/>
    <w:rsid w:val="00117EC9"/>
    <w:rsid w:val="00123306"/>
    <w:rsid w:val="00125448"/>
    <w:rsid w:val="00140B14"/>
    <w:rsid w:val="00144712"/>
    <w:rsid w:val="00163E53"/>
    <w:rsid w:val="00165A2A"/>
    <w:rsid w:val="0017111A"/>
    <w:rsid w:val="001714AA"/>
    <w:rsid w:val="00172242"/>
    <w:rsid w:val="001978E0"/>
    <w:rsid w:val="00197D50"/>
    <w:rsid w:val="001A3AE1"/>
    <w:rsid w:val="001B6AA3"/>
    <w:rsid w:val="001D17B6"/>
    <w:rsid w:val="001D2398"/>
    <w:rsid w:val="001E0264"/>
    <w:rsid w:val="001E487F"/>
    <w:rsid w:val="001E6C74"/>
    <w:rsid w:val="002027B3"/>
    <w:rsid w:val="0020698C"/>
    <w:rsid w:val="00213F85"/>
    <w:rsid w:val="002145F1"/>
    <w:rsid w:val="002253EF"/>
    <w:rsid w:val="002263D9"/>
    <w:rsid w:val="00240400"/>
    <w:rsid w:val="002419B5"/>
    <w:rsid w:val="00242958"/>
    <w:rsid w:val="00242DBF"/>
    <w:rsid w:val="00244017"/>
    <w:rsid w:val="002469F9"/>
    <w:rsid w:val="00255D97"/>
    <w:rsid w:val="00257252"/>
    <w:rsid w:val="002615D4"/>
    <w:rsid w:val="0026633A"/>
    <w:rsid w:val="00267DB6"/>
    <w:rsid w:val="002715B5"/>
    <w:rsid w:val="00273D74"/>
    <w:rsid w:val="00286240"/>
    <w:rsid w:val="00286D18"/>
    <w:rsid w:val="00292ED9"/>
    <w:rsid w:val="002930D9"/>
    <w:rsid w:val="002935C2"/>
    <w:rsid w:val="00295A0B"/>
    <w:rsid w:val="00296FD7"/>
    <w:rsid w:val="002A17EE"/>
    <w:rsid w:val="002A1E15"/>
    <w:rsid w:val="002A4B54"/>
    <w:rsid w:val="002A4B77"/>
    <w:rsid w:val="002A5ED5"/>
    <w:rsid w:val="002A7116"/>
    <w:rsid w:val="002B166B"/>
    <w:rsid w:val="002B5207"/>
    <w:rsid w:val="002C0F32"/>
    <w:rsid w:val="002C63D9"/>
    <w:rsid w:val="002D0E6C"/>
    <w:rsid w:val="002D1031"/>
    <w:rsid w:val="002D2DB5"/>
    <w:rsid w:val="002D3AE4"/>
    <w:rsid w:val="002D75DB"/>
    <w:rsid w:val="002F0454"/>
    <w:rsid w:val="002F1DDA"/>
    <w:rsid w:val="002F23F9"/>
    <w:rsid w:val="002F2EA6"/>
    <w:rsid w:val="002F4CD3"/>
    <w:rsid w:val="00302D6F"/>
    <w:rsid w:val="003222E5"/>
    <w:rsid w:val="003245E9"/>
    <w:rsid w:val="00324895"/>
    <w:rsid w:val="00334B40"/>
    <w:rsid w:val="00341C62"/>
    <w:rsid w:val="00344192"/>
    <w:rsid w:val="00353A43"/>
    <w:rsid w:val="0035614B"/>
    <w:rsid w:val="003579B7"/>
    <w:rsid w:val="00364C4A"/>
    <w:rsid w:val="003673E9"/>
    <w:rsid w:val="003679C2"/>
    <w:rsid w:val="003712CF"/>
    <w:rsid w:val="00371A59"/>
    <w:rsid w:val="00374AF4"/>
    <w:rsid w:val="00375762"/>
    <w:rsid w:val="003762B9"/>
    <w:rsid w:val="00377C1E"/>
    <w:rsid w:val="00377CBE"/>
    <w:rsid w:val="0038088C"/>
    <w:rsid w:val="0038746D"/>
    <w:rsid w:val="0039125D"/>
    <w:rsid w:val="00395CCF"/>
    <w:rsid w:val="003A2D44"/>
    <w:rsid w:val="003A46E0"/>
    <w:rsid w:val="003B71E3"/>
    <w:rsid w:val="003C0472"/>
    <w:rsid w:val="003C0679"/>
    <w:rsid w:val="003D0443"/>
    <w:rsid w:val="003D6FCF"/>
    <w:rsid w:val="003D79BE"/>
    <w:rsid w:val="003E008F"/>
    <w:rsid w:val="003E462F"/>
    <w:rsid w:val="003F60D2"/>
    <w:rsid w:val="003F6862"/>
    <w:rsid w:val="00402F1D"/>
    <w:rsid w:val="00406802"/>
    <w:rsid w:val="004109A9"/>
    <w:rsid w:val="00424147"/>
    <w:rsid w:val="004270DB"/>
    <w:rsid w:val="00431990"/>
    <w:rsid w:val="00431AF3"/>
    <w:rsid w:val="004373E8"/>
    <w:rsid w:val="00442D83"/>
    <w:rsid w:val="00447C6A"/>
    <w:rsid w:val="0045582E"/>
    <w:rsid w:val="004619B0"/>
    <w:rsid w:val="004705A0"/>
    <w:rsid w:val="00472C10"/>
    <w:rsid w:val="00480A7F"/>
    <w:rsid w:val="004861BE"/>
    <w:rsid w:val="00490045"/>
    <w:rsid w:val="00494FDF"/>
    <w:rsid w:val="004A2DC1"/>
    <w:rsid w:val="004A329C"/>
    <w:rsid w:val="004A4B4D"/>
    <w:rsid w:val="004B192C"/>
    <w:rsid w:val="004B2B1F"/>
    <w:rsid w:val="004B4859"/>
    <w:rsid w:val="004B6624"/>
    <w:rsid w:val="004B7DB2"/>
    <w:rsid w:val="004C6DF9"/>
    <w:rsid w:val="004D1474"/>
    <w:rsid w:val="004D5016"/>
    <w:rsid w:val="004D5C1F"/>
    <w:rsid w:val="004D6C1E"/>
    <w:rsid w:val="004D7AD8"/>
    <w:rsid w:val="004E3393"/>
    <w:rsid w:val="004E3460"/>
    <w:rsid w:val="004E410B"/>
    <w:rsid w:val="004E4954"/>
    <w:rsid w:val="004E61E6"/>
    <w:rsid w:val="004F2B02"/>
    <w:rsid w:val="004F63CA"/>
    <w:rsid w:val="005056B4"/>
    <w:rsid w:val="0051291C"/>
    <w:rsid w:val="005129D6"/>
    <w:rsid w:val="00515882"/>
    <w:rsid w:val="0051752D"/>
    <w:rsid w:val="00517C05"/>
    <w:rsid w:val="005300E7"/>
    <w:rsid w:val="00540055"/>
    <w:rsid w:val="00540D25"/>
    <w:rsid w:val="0054349C"/>
    <w:rsid w:val="00546981"/>
    <w:rsid w:val="00552037"/>
    <w:rsid w:val="0055547B"/>
    <w:rsid w:val="00557AFD"/>
    <w:rsid w:val="005701B4"/>
    <w:rsid w:val="00570E0A"/>
    <w:rsid w:val="00590F24"/>
    <w:rsid w:val="00592115"/>
    <w:rsid w:val="00594AEB"/>
    <w:rsid w:val="00596A6D"/>
    <w:rsid w:val="005A070F"/>
    <w:rsid w:val="005A6774"/>
    <w:rsid w:val="005B0CDB"/>
    <w:rsid w:val="005B442B"/>
    <w:rsid w:val="005C6138"/>
    <w:rsid w:val="005C67FC"/>
    <w:rsid w:val="005C7F34"/>
    <w:rsid w:val="005D70F8"/>
    <w:rsid w:val="005E73A9"/>
    <w:rsid w:val="005E7A62"/>
    <w:rsid w:val="005F3448"/>
    <w:rsid w:val="006001F8"/>
    <w:rsid w:val="0060175D"/>
    <w:rsid w:val="0061022A"/>
    <w:rsid w:val="006122D4"/>
    <w:rsid w:val="00616EF7"/>
    <w:rsid w:val="00617BC9"/>
    <w:rsid w:val="00620D12"/>
    <w:rsid w:val="00621503"/>
    <w:rsid w:val="00633979"/>
    <w:rsid w:val="006358A2"/>
    <w:rsid w:val="00642E12"/>
    <w:rsid w:val="0064365A"/>
    <w:rsid w:val="0064388A"/>
    <w:rsid w:val="006523E1"/>
    <w:rsid w:val="00652766"/>
    <w:rsid w:val="0065407A"/>
    <w:rsid w:val="00656A4E"/>
    <w:rsid w:val="006570F2"/>
    <w:rsid w:val="0065737A"/>
    <w:rsid w:val="00661B3E"/>
    <w:rsid w:val="0066309B"/>
    <w:rsid w:val="00664A74"/>
    <w:rsid w:val="00666092"/>
    <w:rsid w:val="006664DB"/>
    <w:rsid w:val="00671AF9"/>
    <w:rsid w:val="006770FB"/>
    <w:rsid w:val="00682566"/>
    <w:rsid w:val="00683502"/>
    <w:rsid w:val="00686D4B"/>
    <w:rsid w:val="0069411F"/>
    <w:rsid w:val="006965D9"/>
    <w:rsid w:val="006967B7"/>
    <w:rsid w:val="006A2076"/>
    <w:rsid w:val="006A30A5"/>
    <w:rsid w:val="006A4894"/>
    <w:rsid w:val="006B5BC3"/>
    <w:rsid w:val="006B642F"/>
    <w:rsid w:val="006B6D9B"/>
    <w:rsid w:val="006C03A4"/>
    <w:rsid w:val="006C2B6D"/>
    <w:rsid w:val="006C3340"/>
    <w:rsid w:val="006C3699"/>
    <w:rsid w:val="006C43F4"/>
    <w:rsid w:val="006C657B"/>
    <w:rsid w:val="006C7EB0"/>
    <w:rsid w:val="006D7392"/>
    <w:rsid w:val="007007C1"/>
    <w:rsid w:val="00700FD1"/>
    <w:rsid w:val="00710D9E"/>
    <w:rsid w:val="00712601"/>
    <w:rsid w:val="007166C9"/>
    <w:rsid w:val="007239F2"/>
    <w:rsid w:val="0072637F"/>
    <w:rsid w:val="007272B8"/>
    <w:rsid w:val="00727F8E"/>
    <w:rsid w:val="00734E13"/>
    <w:rsid w:val="00735169"/>
    <w:rsid w:val="00736462"/>
    <w:rsid w:val="0073660F"/>
    <w:rsid w:val="007527DC"/>
    <w:rsid w:val="00756D4D"/>
    <w:rsid w:val="00760AD3"/>
    <w:rsid w:val="00761B30"/>
    <w:rsid w:val="0077162A"/>
    <w:rsid w:val="0077599B"/>
    <w:rsid w:val="007820DA"/>
    <w:rsid w:val="007831EB"/>
    <w:rsid w:val="00786D3D"/>
    <w:rsid w:val="00791F97"/>
    <w:rsid w:val="0079251F"/>
    <w:rsid w:val="00793144"/>
    <w:rsid w:val="007975F3"/>
    <w:rsid w:val="007A451D"/>
    <w:rsid w:val="007A4E18"/>
    <w:rsid w:val="007A7E7E"/>
    <w:rsid w:val="007B0601"/>
    <w:rsid w:val="007B1096"/>
    <w:rsid w:val="007B2FB3"/>
    <w:rsid w:val="007B39A8"/>
    <w:rsid w:val="007B52FF"/>
    <w:rsid w:val="007B6C8C"/>
    <w:rsid w:val="007C4AF8"/>
    <w:rsid w:val="007C7332"/>
    <w:rsid w:val="007D5013"/>
    <w:rsid w:val="007E476F"/>
    <w:rsid w:val="007E6463"/>
    <w:rsid w:val="007F6297"/>
    <w:rsid w:val="00802BC4"/>
    <w:rsid w:val="008066F4"/>
    <w:rsid w:val="00806E00"/>
    <w:rsid w:val="00817696"/>
    <w:rsid w:val="008228F8"/>
    <w:rsid w:val="00824578"/>
    <w:rsid w:val="00835431"/>
    <w:rsid w:val="00837580"/>
    <w:rsid w:val="00845571"/>
    <w:rsid w:val="00852E20"/>
    <w:rsid w:val="00854CA2"/>
    <w:rsid w:val="00854E75"/>
    <w:rsid w:val="00860E9E"/>
    <w:rsid w:val="00865A10"/>
    <w:rsid w:val="00867ACA"/>
    <w:rsid w:val="0087407F"/>
    <w:rsid w:val="0088489C"/>
    <w:rsid w:val="008925AC"/>
    <w:rsid w:val="00893A07"/>
    <w:rsid w:val="00893CAF"/>
    <w:rsid w:val="00897240"/>
    <w:rsid w:val="008A342D"/>
    <w:rsid w:val="008A6CD7"/>
    <w:rsid w:val="008A6D5D"/>
    <w:rsid w:val="008B16BC"/>
    <w:rsid w:val="008B6D6E"/>
    <w:rsid w:val="008C074F"/>
    <w:rsid w:val="008C1AD2"/>
    <w:rsid w:val="008C2746"/>
    <w:rsid w:val="008C3CB7"/>
    <w:rsid w:val="008C3DA3"/>
    <w:rsid w:val="008C6686"/>
    <w:rsid w:val="008D3D5D"/>
    <w:rsid w:val="008D3E2E"/>
    <w:rsid w:val="008E1CC7"/>
    <w:rsid w:val="008E22C9"/>
    <w:rsid w:val="008E2C45"/>
    <w:rsid w:val="008F61FE"/>
    <w:rsid w:val="00912F59"/>
    <w:rsid w:val="00915477"/>
    <w:rsid w:val="00916E0C"/>
    <w:rsid w:val="00920246"/>
    <w:rsid w:val="0092732C"/>
    <w:rsid w:val="00931368"/>
    <w:rsid w:val="00932A6A"/>
    <w:rsid w:val="00935D22"/>
    <w:rsid w:val="00943D66"/>
    <w:rsid w:val="009555D1"/>
    <w:rsid w:val="00957CEF"/>
    <w:rsid w:val="00957DA4"/>
    <w:rsid w:val="009775E1"/>
    <w:rsid w:val="00983E32"/>
    <w:rsid w:val="009846AB"/>
    <w:rsid w:val="009B7BA1"/>
    <w:rsid w:val="009C26F8"/>
    <w:rsid w:val="009C3AF0"/>
    <w:rsid w:val="009C51B2"/>
    <w:rsid w:val="009D0374"/>
    <w:rsid w:val="009D0BC4"/>
    <w:rsid w:val="009F41CA"/>
    <w:rsid w:val="009F71AF"/>
    <w:rsid w:val="00A02273"/>
    <w:rsid w:val="00A045D8"/>
    <w:rsid w:val="00A04F6E"/>
    <w:rsid w:val="00A23205"/>
    <w:rsid w:val="00A26162"/>
    <w:rsid w:val="00A34D1F"/>
    <w:rsid w:val="00A701C0"/>
    <w:rsid w:val="00A86731"/>
    <w:rsid w:val="00A922D0"/>
    <w:rsid w:val="00A978D8"/>
    <w:rsid w:val="00AA22B4"/>
    <w:rsid w:val="00AA63E7"/>
    <w:rsid w:val="00AB03FF"/>
    <w:rsid w:val="00AB39A3"/>
    <w:rsid w:val="00AB39C4"/>
    <w:rsid w:val="00AB5A91"/>
    <w:rsid w:val="00AB610A"/>
    <w:rsid w:val="00AB6D48"/>
    <w:rsid w:val="00AC1324"/>
    <w:rsid w:val="00AD0224"/>
    <w:rsid w:val="00AD1E65"/>
    <w:rsid w:val="00AD3473"/>
    <w:rsid w:val="00AD7793"/>
    <w:rsid w:val="00AE6337"/>
    <w:rsid w:val="00AF1C27"/>
    <w:rsid w:val="00AF2C9C"/>
    <w:rsid w:val="00AF45BC"/>
    <w:rsid w:val="00B022D2"/>
    <w:rsid w:val="00B06F9B"/>
    <w:rsid w:val="00B075CD"/>
    <w:rsid w:val="00B1552C"/>
    <w:rsid w:val="00B2448F"/>
    <w:rsid w:val="00B32870"/>
    <w:rsid w:val="00B365EA"/>
    <w:rsid w:val="00B368B1"/>
    <w:rsid w:val="00B36CAC"/>
    <w:rsid w:val="00B37745"/>
    <w:rsid w:val="00B4342D"/>
    <w:rsid w:val="00B47AC4"/>
    <w:rsid w:val="00B503C2"/>
    <w:rsid w:val="00B54508"/>
    <w:rsid w:val="00B6053C"/>
    <w:rsid w:val="00B60623"/>
    <w:rsid w:val="00B61BDF"/>
    <w:rsid w:val="00B63C8D"/>
    <w:rsid w:val="00B6475A"/>
    <w:rsid w:val="00B75C43"/>
    <w:rsid w:val="00B82EA5"/>
    <w:rsid w:val="00B8500C"/>
    <w:rsid w:val="00B86BEF"/>
    <w:rsid w:val="00B93ED9"/>
    <w:rsid w:val="00B94DED"/>
    <w:rsid w:val="00B96C3B"/>
    <w:rsid w:val="00BA0731"/>
    <w:rsid w:val="00BA128F"/>
    <w:rsid w:val="00BA29D0"/>
    <w:rsid w:val="00BA3768"/>
    <w:rsid w:val="00BA6AA2"/>
    <w:rsid w:val="00BB0001"/>
    <w:rsid w:val="00BB196C"/>
    <w:rsid w:val="00BB3805"/>
    <w:rsid w:val="00BB60C7"/>
    <w:rsid w:val="00BC6A78"/>
    <w:rsid w:val="00BC7B79"/>
    <w:rsid w:val="00BC7E7D"/>
    <w:rsid w:val="00BD179A"/>
    <w:rsid w:val="00BD3F9F"/>
    <w:rsid w:val="00BD6503"/>
    <w:rsid w:val="00BD78B3"/>
    <w:rsid w:val="00BE08EF"/>
    <w:rsid w:val="00BE3911"/>
    <w:rsid w:val="00C02656"/>
    <w:rsid w:val="00C05EA3"/>
    <w:rsid w:val="00C22E33"/>
    <w:rsid w:val="00C26AD3"/>
    <w:rsid w:val="00C33380"/>
    <w:rsid w:val="00C33648"/>
    <w:rsid w:val="00C43D07"/>
    <w:rsid w:val="00C43E28"/>
    <w:rsid w:val="00C508CA"/>
    <w:rsid w:val="00C51E73"/>
    <w:rsid w:val="00C52B6C"/>
    <w:rsid w:val="00C564F6"/>
    <w:rsid w:val="00C74454"/>
    <w:rsid w:val="00C827E6"/>
    <w:rsid w:val="00C829BE"/>
    <w:rsid w:val="00C834A9"/>
    <w:rsid w:val="00C84954"/>
    <w:rsid w:val="00C84B81"/>
    <w:rsid w:val="00C920E3"/>
    <w:rsid w:val="00CA1491"/>
    <w:rsid w:val="00CA5B2A"/>
    <w:rsid w:val="00CA7117"/>
    <w:rsid w:val="00CA7705"/>
    <w:rsid w:val="00CC1499"/>
    <w:rsid w:val="00CC62F2"/>
    <w:rsid w:val="00CD030B"/>
    <w:rsid w:val="00CD304D"/>
    <w:rsid w:val="00CD3117"/>
    <w:rsid w:val="00CE1F62"/>
    <w:rsid w:val="00CF003E"/>
    <w:rsid w:val="00CF1E64"/>
    <w:rsid w:val="00CF39CF"/>
    <w:rsid w:val="00CF6EBE"/>
    <w:rsid w:val="00D003AB"/>
    <w:rsid w:val="00D0210F"/>
    <w:rsid w:val="00D0572A"/>
    <w:rsid w:val="00D07A5A"/>
    <w:rsid w:val="00D10D5D"/>
    <w:rsid w:val="00D14239"/>
    <w:rsid w:val="00D14AB6"/>
    <w:rsid w:val="00D221AC"/>
    <w:rsid w:val="00D324BB"/>
    <w:rsid w:val="00D34B67"/>
    <w:rsid w:val="00D632A9"/>
    <w:rsid w:val="00D646DA"/>
    <w:rsid w:val="00D67549"/>
    <w:rsid w:val="00D73BF6"/>
    <w:rsid w:val="00D81610"/>
    <w:rsid w:val="00D85E04"/>
    <w:rsid w:val="00D91F59"/>
    <w:rsid w:val="00D92E9A"/>
    <w:rsid w:val="00D93AFB"/>
    <w:rsid w:val="00DA2201"/>
    <w:rsid w:val="00DA48CB"/>
    <w:rsid w:val="00DA6E8F"/>
    <w:rsid w:val="00DB3BBD"/>
    <w:rsid w:val="00DB404F"/>
    <w:rsid w:val="00DB77F3"/>
    <w:rsid w:val="00DC11D5"/>
    <w:rsid w:val="00DC346E"/>
    <w:rsid w:val="00DC5794"/>
    <w:rsid w:val="00DE7116"/>
    <w:rsid w:val="00DF3F77"/>
    <w:rsid w:val="00DF511C"/>
    <w:rsid w:val="00DF686A"/>
    <w:rsid w:val="00DF75EE"/>
    <w:rsid w:val="00E066F4"/>
    <w:rsid w:val="00E21840"/>
    <w:rsid w:val="00E2714C"/>
    <w:rsid w:val="00E30BE2"/>
    <w:rsid w:val="00E31471"/>
    <w:rsid w:val="00E376EB"/>
    <w:rsid w:val="00E407B1"/>
    <w:rsid w:val="00E431DA"/>
    <w:rsid w:val="00E43E56"/>
    <w:rsid w:val="00E450B0"/>
    <w:rsid w:val="00E50C35"/>
    <w:rsid w:val="00E54048"/>
    <w:rsid w:val="00E5424F"/>
    <w:rsid w:val="00E56CF6"/>
    <w:rsid w:val="00E63786"/>
    <w:rsid w:val="00E653F5"/>
    <w:rsid w:val="00E70692"/>
    <w:rsid w:val="00E74B71"/>
    <w:rsid w:val="00E74F53"/>
    <w:rsid w:val="00E76A6D"/>
    <w:rsid w:val="00E80C4B"/>
    <w:rsid w:val="00E83E62"/>
    <w:rsid w:val="00E8661D"/>
    <w:rsid w:val="00E95180"/>
    <w:rsid w:val="00E95509"/>
    <w:rsid w:val="00E96B2C"/>
    <w:rsid w:val="00EA2A05"/>
    <w:rsid w:val="00EA408E"/>
    <w:rsid w:val="00EB20A3"/>
    <w:rsid w:val="00EB20E4"/>
    <w:rsid w:val="00EB2858"/>
    <w:rsid w:val="00EB6168"/>
    <w:rsid w:val="00EC4C20"/>
    <w:rsid w:val="00EC5FFA"/>
    <w:rsid w:val="00ED3FBF"/>
    <w:rsid w:val="00ED4364"/>
    <w:rsid w:val="00ED7685"/>
    <w:rsid w:val="00EE0CC7"/>
    <w:rsid w:val="00EE4D40"/>
    <w:rsid w:val="00F13828"/>
    <w:rsid w:val="00F1594C"/>
    <w:rsid w:val="00F1613D"/>
    <w:rsid w:val="00F20B10"/>
    <w:rsid w:val="00F20BFB"/>
    <w:rsid w:val="00F22E85"/>
    <w:rsid w:val="00F24922"/>
    <w:rsid w:val="00F30D28"/>
    <w:rsid w:val="00F3149E"/>
    <w:rsid w:val="00F35DBB"/>
    <w:rsid w:val="00F40AFB"/>
    <w:rsid w:val="00F41AD1"/>
    <w:rsid w:val="00F43921"/>
    <w:rsid w:val="00F50266"/>
    <w:rsid w:val="00F516B6"/>
    <w:rsid w:val="00F52240"/>
    <w:rsid w:val="00F76C63"/>
    <w:rsid w:val="00F8092D"/>
    <w:rsid w:val="00F846C4"/>
    <w:rsid w:val="00F97A10"/>
    <w:rsid w:val="00FA2883"/>
    <w:rsid w:val="00FA2B22"/>
    <w:rsid w:val="00FA451F"/>
    <w:rsid w:val="00FA7254"/>
    <w:rsid w:val="00FB7221"/>
    <w:rsid w:val="00FC305D"/>
    <w:rsid w:val="00FC4E02"/>
    <w:rsid w:val="00FC5F56"/>
    <w:rsid w:val="00FD6CCB"/>
    <w:rsid w:val="00FE0889"/>
    <w:rsid w:val="00FE5E65"/>
    <w:rsid w:val="00FF5810"/>
    <w:rsid w:val="00FF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F85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DC11D5"/>
  </w:style>
  <w:style w:type="table" w:styleId="a5">
    <w:name w:val="Table Grid"/>
    <w:basedOn w:val="a1"/>
    <w:uiPriority w:val="59"/>
    <w:rsid w:val="000F5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73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B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3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35DBB"/>
  </w:style>
  <w:style w:type="paragraph" w:styleId="aa">
    <w:name w:val="footer"/>
    <w:basedOn w:val="a"/>
    <w:link w:val="ab"/>
    <w:uiPriority w:val="99"/>
    <w:unhideWhenUsed/>
    <w:rsid w:val="00F3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5DBB"/>
  </w:style>
  <w:style w:type="paragraph" w:styleId="ac">
    <w:name w:val="Body Text"/>
    <w:basedOn w:val="a"/>
    <w:link w:val="ad"/>
    <w:rsid w:val="008C1A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8C1AD2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доходов</a:t>
            </a:r>
          </a:p>
        </c:rich>
      </c:tx>
      <c:spPr>
        <a:noFill/>
        <a:ln>
          <a:noFill/>
        </a:ln>
        <a:effectLst/>
      </c:spPr>
    </c:title>
    <c:view3D>
      <c:rotX val="30"/>
      <c:perspective val="30"/>
    </c:view3D>
    <c:floor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</c:dPt>
          <c:dPt>
            <c:idx val="1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</c:dPt>
          <c:dPt>
            <c:idx val="2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-0.16297043598716837"/>
                  <c:y val="-6.0691135652771854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7234069699620797E-2"/>
                  <c:y val="-2.129019815015137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31539269830854494"/>
                  <c:y val="0.19867340863542224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0.92600000000000005</c:v>
                </c:pt>
                <c:pt idx="1">
                  <c:v>7.4000000000000024E-2</c:v>
                </c:pt>
                <c:pt idx="2">
                  <c:v>0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+mn-lt"/>
                <a:ea typeface="Calibri"/>
                <a:cs typeface="Calibri"/>
              </a:defRPr>
            </a:pPr>
            <a:r>
              <a:rPr lang="ru-RU" sz="1800" baseline="0">
                <a:latin typeface="+mn-lt"/>
              </a:rPr>
              <a:t>Налоговые доходы</a:t>
            </a:r>
          </a:p>
        </c:rich>
      </c:tx>
      <c:layout>
        <c:manualLayout>
          <c:xMode val="edge"/>
          <c:yMode val="edge"/>
          <c:x val="0.38296538404397784"/>
          <c:y val="2.0152510521983602E-3"/>
        </c:manualLayout>
      </c:layout>
      <c:spPr>
        <a:noFill/>
        <a:ln w="21204">
          <a:noFill/>
        </a:ln>
      </c:spPr>
    </c:title>
    <c:view3D>
      <c:rotX val="20"/>
      <c:hPercent val="44"/>
      <c:depthPercent val="100"/>
      <c:rAngAx val="1"/>
    </c:view3D>
    <c:floor>
      <c:spPr>
        <a:noFill/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399813230893309"/>
          <c:y val="0.10233549208715774"/>
          <c:w val="0.86006296382762537"/>
          <c:h val="0.4199130286229014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C000"/>
            </a:solidFill>
          </c:spPr>
          <c:cat>
            <c:strRef>
              <c:f>Sheet1!$B$1:$G$1</c:f>
              <c:strCache>
                <c:ptCount val="6"/>
                <c:pt idx="0">
                  <c:v>НДФЛ</c:v>
                </c:pt>
                <c:pt idx="1">
                  <c:v>Налоги на товары (работы, услуги)</c:v>
                </c:pt>
                <c:pt idx="2">
                  <c:v>Налоги на совокупный доход</c:v>
                </c:pt>
                <c:pt idx="3">
                  <c:v>Налоги на имущество</c:v>
                </c:pt>
                <c:pt idx="4">
                  <c:v>Налоги, сборы и регул. платежи за польз.природ. ресурсами</c:v>
                </c:pt>
                <c:pt idx="5">
                  <c:v>Гос.пошлина</c:v>
                </c:pt>
              </c:strCache>
            </c:strRef>
          </c:cat>
          <c:val>
            <c:numRef>
              <c:f>Sheet1!$B$2:$G$2</c:f>
              <c:numCache>
                <c:formatCode>0.0</c:formatCode>
                <c:ptCount val="6"/>
                <c:pt idx="0">
                  <c:v>881967</c:v>
                </c:pt>
                <c:pt idx="1">
                  <c:v>33964</c:v>
                </c:pt>
                <c:pt idx="2">
                  <c:v>446477</c:v>
                </c:pt>
                <c:pt idx="3">
                  <c:v>258307</c:v>
                </c:pt>
                <c:pt idx="4">
                  <c:v>4196</c:v>
                </c:pt>
                <c:pt idx="5">
                  <c:v>28107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602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НДФЛ</c:v>
                </c:pt>
                <c:pt idx="1">
                  <c:v>Налоги на товары (работы, услуги)</c:v>
                </c:pt>
                <c:pt idx="2">
                  <c:v>Налоги на совокупный доход</c:v>
                </c:pt>
                <c:pt idx="3">
                  <c:v>Налоги на имущество</c:v>
                </c:pt>
                <c:pt idx="4">
                  <c:v>Налоги, сборы и регул. платежи за польз.природ. ресурсами</c:v>
                </c:pt>
                <c:pt idx="5">
                  <c:v>Гос.пошлина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gapDepth val="0"/>
        <c:shape val="box"/>
        <c:axId val="105937920"/>
        <c:axId val="110312448"/>
        <c:axId val="0"/>
      </c:bar3DChart>
      <c:catAx>
        <c:axId val="105937920"/>
        <c:scaling>
          <c:orientation val="minMax"/>
        </c:scaling>
        <c:axPos val="b"/>
        <c:numFmt formatCode="General" sourceLinked="1"/>
        <c:tickLblPos val="low"/>
        <c:spPr>
          <a:ln w="2650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"/>
                <a:cs typeface="Arial"/>
              </a:defRPr>
            </a:pPr>
            <a:endParaRPr lang="ru-RU"/>
          </a:p>
        </c:txPr>
        <c:crossAx val="110312448"/>
        <c:crosses val="autoZero"/>
        <c:lblAlgn val="ctr"/>
        <c:lblOffset val="100"/>
        <c:tickLblSkip val="1"/>
        <c:tickMarkSkip val="1"/>
      </c:catAx>
      <c:valAx>
        <c:axId val="110312448"/>
        <c:scaling>
          <c:orientation val="minMax"/>
        </c:scaling>
        <c:axPos val="l"/>
        <c:majorGridlines>
          <c:spPr>
            <a:ln w="2650">
              <a:solidFill>
                <a:srgbClr val="000000"/>
              </a:solidFill>
              <a:prstDash val="solid"/>
            </a:ln>
          </c:spPr>
        </c:majorGridlines>
        <c:numFmt formatCode="0.0" sourceLinked="1"/>
        <c:tickLblPos val="nextTo"/>
        <c:spPr>
          <a:ln w="26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6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05937920"/>
        <c:crosses val="autoZero"/>
        <c:crossBetween val="between"/>
      </c:valAx>
      <c:spPr>
        <a:noFill/>
        <a:ln w="21204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5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/>
          <a:lstStyle/>
          <a:p>
            <a:pPr>
              <a:defRPr/>
            </a:pPr>
            <a:r>
              <a:rPr lang="ru-RU"/>
              <a:t>Неналоговые доходы</a:t>
            </a:r>
          </a:p>
        </c:rich>
      </c:tx>
      <c:layout>
        <c:manualLayout>
          <c:xMode val="edge"/>
          <c:yMode val="edge"/>
          <c:x val="0.39602648370366844"/>
          <c:y val="3.2416483653828994E-2"/>
        </c:manualLayout>
      </c:layout>
    </c:title>
    <c:view3D>
      <c:rotX val="20"/>
      <c:hPercent val="50"/>
      <c:rotY val="0"/>
      <c:depthPercent val="100"/>
      <c:rAngAx val="1"/>
    </c:view3D>
    <c:plotArea>
      <c:layout>
        <c:manualLayout>
          <c:layoutTarget val="inner"/>
          <c:xMode val="edge"/>
          <c:yMode val="edge"/>
          <c:x val="9.0388797527102688E-2"/>
          <c:y val="9.7826086956521729E-2"/>
          <c:w val="0.91920529801324502"/>
          <c:h val="0.556521739130434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2022год</c:v>
                </c:pt>
              </c:strCache>
            </c:strRef>
          </c:tx>
          <c:cat>
            <c:strRef>
              <c:f>Sheet1!$B$1:$F$1</c:f>
              <c:strCache>
                <c:ptCount val="5"/>
                <c:pt idx="0">
                  <c:v>Доходы от использ. имущ. наход. в муниц.собствен.</c:v>
                </c:pt>
                <c:pt idx="1">
                  <c:v>Платежи при пользовании природ.ресурсами</c:v>
                </c:pt>
                <c:pt idx="2">
                  <c:v>Доходы от оказания платных услуг (работ) и компенсации затрат государства</c:v>
                </c:pt>
                <c:pt idx="3">
                  <c:v>Доходы от продажи мат. и нематериальных активов </c:v>
                </c:pt>
                <c:pt idx="4">
                  <c:v>Штрафы, санкции, возм.ущерба</c:v>
                </c:pt>
              </c:strCache>
            </c:strRef>
          </c:cat>
          <c:val>
            <c:numRef>
              <c:f>Sheet1!$B$2:$F$2</c:f>
              <c:numCache>
                <c:formatCode>0.0</c:formatCode>
                <c:ptCount val="5"/>
                <c:pt idx="0">
                  <c:v>78591.600000000006</c:v>
                </c:pt>
                <c:pt idx="1">
                  <c:v>8410</c:v>
                </c:pt>
                <c:pt idx="2">
                  <c:v>9496.2000000000007</c:v>
                </c:pt>
                <c:pt idx="3">
                  <c:v>30286.2</c:v>
                </c:pt>
                <c:pt idx="4">
                  <c:v>4992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cat>
            <c:strRef>
              <c:f>Sheet1!$B$1:$F$1</c:f>
              <c:strCache>
                <c:ptCount val="5"/>
                <c:pt idx="0">
                  <c:v>Доходы от использ. имущ. наход. в муниц.собствен.</c:v>
                </c:pt>
                <c:pt idx="1">
                  <c:v>Платежи при пользовании природ.ресурсами</c:v>
                </c:pt>
                <c:pt idx="2">
                  <c:v>Доходы от оказания платных услуг (работ) и компенсации затрат государства</c:v>
                </c:pt>
                <c:pt idx="3">
                  <c:v>Доходы от продажи мат. и нематериальных активов </c:v>
                </c:pt>
                <c:pt idx="4">
                  <c:v>Штрафы, санкции, возм.ущерба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gapDepth val="0"/>
        <c:shape val="box"/>
        <c:axId val="151499904"/>
        <c:axId val="49733632"/>
        <c:axId val="0"/>
      </c:bar3DChart>
      <c:catAx>
        <c:axId val="151499904"/>
        <c:scaling>
          <c:orientation val="minMax"/>
        </c:scaling>
        <c:axPos val="b"/>
        <c:numFmt formatCode="General" sourceLinked="1"/>
        <c:tickLblPos val="low"/>
        <c:txPr>
          <a:bodyPr rot="-5400000" vert="horz"/>
          <a:lstStyle/>
          <a:p>
            <a:pPr>
              <a:defRPr/>
            </a:pPr>
            <a:endParaRPr lang="ru-RU"/>
          </a:p>
        </c:txPr>
        <c:crossAx val="49733632"/>
        <c:crosses val="autoZero"/>
        <c:lblAlgn val="ctr"/>
        <c:lblOffset val="100"/>
        <c:tickLblSkip val="1"/>
        <c:tickMarkSkip val="1"/>
      </c:catAx>
      <c:valAx>
        <c:axId val="49733632"/>
        <c:scaling>
          <c:orientation val="minMax"/>
        </c:scaling>
        <c:axPos val="l"/>
        <c:majorGridlines/>
        <c:numFmt formatCode="0.0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5149990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A4BB4-6481-499B-A6FD-74B82E49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7879</TotalTime>
  <Pages>1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177</cp:revision>
  <cp:lastPrinted>2021-11-17T06:27:00Z</cp:lastPrinted>
  <dcterms:created xsi:type="dcterms:W3CDTF">2008-11-20T07:09:00Z</dcterms:created>
  <dcterms:modified xsi:type="dcterms:W3CDTF">2021-12-20T12:58:00Z</dcterms:modified>
</cp:coreProperties>
</file>